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647A6" w14:textId="77777777" w:rsidR="001D3C9E" w:rsidRDefault="001D3C9E" w:rsidP="00605D72">
      <w:pPr>
        <w:spacing w:line="240" w:lineRule="auto"/>
        <w:rPr>
          <w:rFonts w:ascii="Averta" w:eastAsia="Times New Roman" w:hAnsi="Averta"/>
          <w:bCs/>
          <w:color w:val="0064C8"/>
          <w:sz w:val="24"/>
          <w:lang w:val="en-US" w:eastAsia="de-DE"/>
        </w:rPr>
      </w:pPr>
    </w:p>
    <w:p w14:paraId="7DD4784F" w14:textId="4482D454" w:rsidR="00CD0DDC" w:rsidRDefault="00C71FD0" w:rsidP="00CD0DDC">
      <w:pPr>
        <w:autoSpaceDE w:val="0"/>
        <w:autoSpaceDN w:val="0"/>
        <w:adjustRightInd w:val="0"/>
        <w:spacing w:line="240" w:lineRule="auto"/>
        <w:rPr>
          <w:rFonts w:ascii="Averta" w:eastAsia="Times New Roman" w:hAnsi="Averta"/>
          <w:bCs/>
          <w:color w:val="0064C8"/>
          <w:sz w:val="24"/>
          <w:lang w:val="en-US" w:eastAsia="de-DE"/>
        </w:rPr>
      </w:pPr>
      <w:r w:rsidRPr="00C71FD0">
        <w:rPr>
          <w:rFonts w:ascii="Averta" w:eastAsia="Times New Roman" w:hAnsi="Averta"/>
          <w:bCs/>
          <w:color w:val="0064C8"/>
          <w:sz w:val="24"/>
          <w:lang w:val="en-US" w:eastAsia="de-DE"/>
        </w:rPr>
        <w:t>Water Molecular Biology Grade, Nuclease Free</w:t>
      </w:r>
      <w:r w:rsidR="00CD0DDC" w:rsidRPr="00CD0DDC">
        <w:rPr>
          <w:rFonts w:ascii="Averta" w:eastAsia="Times New Roman" w:hAnsi="Averta"/>
          <w:bCs/>
          <w:color w:val="0064C8"/>
          <w:sz w:val="24"/>
          <w:lang w:val="en-US" w:eastAsia="de-DE"/>
        </w:rPr>
        <w:t>:</w:t>
      </w:r>
    </w:p>
    <w:p w14:paraId="6A1884F3" w14:textId="49B14C1F" w:rsidR="00C71FD0" w:rsidRDefault="00C71FD0" w:rsidP="00CD0DDC">
      <w:pPr>
        <w:autoSpaceDE w:val="0"/>
        <w:autoSpaceDN w:val="0"/>
        <w:adjustRightInd w:val="0"/>
        <w:spacing w:line="240" w:lineRule="auto"/>
        <w:rPr>
          <w:rFonts w:ascii="Averta" w:eastAsia="Times New Roman" w:hAnsi="Averta"/>
          <w:bCs/>
          <w:color w:val="0064C8"/>
          <w:sz w:val="24"/>
          <w:lang w:val="en-US" w:eastAsia="de-DE"/>
        </w:rPr>
      </w:pPr>
    </w:p>
    <w:p w14:paraId="5EBBC6C4" w14:textId="77777777" w:rsidR="00F240D5" w:rsidRDefault="00F240D5" w:rsidP="00CD0DDC">
      <w:pPr>
        <w:autoSpaceDE w:val="0"/>
        <w:autoSpaceDN w:val="0"/>
        <w:adjustRightInd w:val="0"/>
        <w:spacing w:line="240" w:lineRule="auto"/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</w:pPr>
      <w:r w:rsidRPr="00F240D5"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  <w:t xml:space="preserve">Water Molecular Biology Grade, Nuclease Free is suitable for use in polymerase chain reaction and other molecular biology techniques requiring nuclease-free conditions, such as in processing DNA or RNA </w:t>
      </w:r>
    </w:p>
    <w:p w14:paraId="31C2260B" w14:textId="1AF90830" w:rsidR="00C71FD0" w:rsidRDefault="00F240D5" w:rsidP="00CD0DDC">
      <w:pPr>
        <w:autoSpaceDE w:val="0"/>
        <w:autoSpaceDN w:val="0"/>
        <w:adjustRightInd w:val="0"/>
        <w:spacing w:line="240" w:lineRule="auto"/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</w:pPr>
      <w:r w:rsidRPr="00F240D5"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  <w:t>(</w:t>
      </w:r>
      <w:proofErr w:type="gramStart"/>
      <w:r w:rsidRPr="00F240D5"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  <w:t>i.e.</w:t>
      </w:r>
      <w:proofErr w:type="gramEnd"/>
      <w:r w:rsidRPr="00F240D5"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  <w:t xml:space="preserve"> PCR, cDNA synthesis, or qPCR).</w:t>
      </w:r>
    </w:p>
    <w:p w14:paraId="194D05DE" w14:textId="77777777" w:rsidR="00676C83" w:rsidRPr="00CD0DDC" w:rsidRDefault="00676C83" w:rsidP="00CD0DDC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Cs w:val="22"/>
          <w:lang w:val="en-US"/>
        </w:rPr>
      </w:pPr>
    </w:p>
    <w:p w14:paraId="49E906C6" w14:textId="77777777" w:rsidR="00F240D5" w:rsidRPr="00F240D5" w:rsidRDefault="00F240D5" w:rsidP="00F240D5">
      <w:pPr>
        <w:pStyle w:val="ListParagraph"/>
        <w:numPr>
          <w:ilvl w:val="0"/>
          <w:numId w:val="20"/>
        </w:numPr>
        <w:spacing w:line="240" w:lineRule="auto"/>
        <w:ind w:left="426" w:hanging="294"/>
        <w:contextualSpacing w:val="0"/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</w:pPr>
      <w:r w:rsidRPr="00F240D5"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  <w:t>Water molecular biology grade</w:t>
      </w:r>
    </w:p>
    <w:p w14:paraId="0BB5C3A8" w14:textId="77777777" w:rsidR="00F240D5" w:rsidRPr="00F240D5" w:rsidRDefault="00F240D5" w:rsidP="00F240D5">
      <w:pPr>
        <w:pStyle w:val="ListParagraph"/>
        <w:numPr>
          <w:ilvl w:val="0"/>
          <w:numId w:val="20"/>
        </w:numPr>
        <w:spacing w:line="240" w:lineRule="auto"/>
        <w:ind w:left="426" w:hanging="294"/>
        <w:contextualSpacing w:val="0"/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</w:pPr>
      <w:r w:rsidRPr="00F240D5"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  <w:t>Nuclease free</w:t>
      </w:r>
    </w:p>
    <w:p w14:paraId="571FC2D2" w14:textId="77777777" w:rsidR="00F240D5" w:rsidRPr="00F240D5" w:rsidRDefault="00F240D5" w:rsidP="00F240D5">
      <w:pPr>
        <w:pStyle w:val="ListParagraph"/>
        <w:numPr>
          <w:ilvl w:val="0"/>
          <w:numId w:val="20"/>
        </w:numPr>
        <w:spacing w:line="240" w:lineRule="auto"/>
        <w:ind w:left="426" w:hanging="294"/>
        <w:contextualSpacing w:val="0"/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</w:pPr>
      <w:r w:rsidRPr="00F240D5"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  <w:t>Tested free of DNase activity (endonuclease-, nicking and exonuclease activity)</w:t>
      </w:r>
    </w:p>
    <w:p w14:paraId="7881D45E" w14:textId="77777777" w:rsidR="00F240D5" w:rsidRPr="00F240D5" w:rsidRDefault="00F240D5" w:rsidP="00F240D5">
      <w:pPr>
        <w:pStyle w:val="ListParagraph"/>
        <w:numPr>
          <w:ilvl w:val="0"/>
          <w:numId w:val="20"/>
        </w:numPr>
        <w:spacing w:line="240" w:lineRule="auto"/>
        <w:ind w:left="426" w:hanging="294"/>
        <w:contextualSpacing w:val="0"/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</w:pPr>
      <w:r w:rsidRPr="00F240D5"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  <w:t>Tested free of RNase- and protease activity</w:t>
      </w:r>
    </w:p>
    <w:p w14:paraId="27BD1170" w14:textId="77777777" w:rsidR="00F240D5" w:rsidRPr="00F240D5" w:rsidRDefault="00F240D5" w:rsidP="00F240D5">
      <w:pPr>
        <w:pStyle w:val="ListParagraph"/>
        <w:numPr>
          <w:ilvl w:val="0"/>
          <w:numId w:val="20"/>
        </w:numPr>
        <w:spacing w:line="240" w:lineRule="auto"/>
        <w:ind w:left="426" w:hanging="294"/>
        <w:contextualSpacing w:val="0"/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</w:pPr>
      <w:r w:rsidRPr="00F240D5"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  <w:t>Absence of human DNA is tested by PCR</w:t>
      </w:r>
    </w:p>
    <w:p w14:paraId="1B52AFC2" w14:textId="77777777" w:rsidR="00F240D5" w:rsidRPr="00F240D5" w:rsidRDefault="00F240D5" w:rsidP="00F240D5">
      <w:pPr>
        <w:pStyle w:val="ListParagraph"/>
        <w:numPr>
          <w:ilvl w:val="0"/>
          <w:numId w:val="20"/>
        </w:numPr>
        <w:spacing w:line="240" w:lineRule="auto"/>
        <w:ind w:left="426" w:hanging="294"/>
        <w:contextualSpacing w:val="0"/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</w:pPr>
      <w:r w:rsidRPr="00F240D5"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  <w:t>Tested free of living organisms by bioburden test</w:t>
      </w:r>
    </w:p>
    <w:p w14:paraId="42D446E5" w14:textId="71077009" w:rsidR="00CD0DDC" w:rsidRDefault="00CD0DDC" w:rsidP="00CD0DDC">
      <w:pPr>
        <w:autoSpaceDE w:val="0"/>
        <w:autoSpaceDN w:val="0"/>
        <w:adjustRightInd w:val="0"/>
        <w:spacing w:line="240" w:lineRule="auto"/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</w:pPr>
    </w:p>
    <w:p w14:paraId="5A0A1B9F" w14:textId="77777777" w:rsidR="00C71FD0" w:rsidRPr="00C71FD0" w:rsidRDefault="00C71FD0" w:rsidP="00C71FD0">
      <w:pPr>
        <w:ind w:right="17"/>
        <w:jc w:val="both"/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</w:pPr>
      <w:r w:rsidRPr="00C71FD0"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  <w:t>This product is highly purified and ultra-filtered. Not DEPC-treated.</w:t>
      </w:r>
    </w:p>
    <w:p w14:paraId="4561F53E" w14:textId="6C17DCA7" w:rsidR="00C71FD0" w:rsidRDefault="00C71FD0" w:rsidP="00CD0DDC">
      <w:pPr>
        <w:autoSpaceDE w:val="0"/>
        <w:autoSpaceDN w:val="0"/>
        <w:adjustRightInd w:val="0"/>
        <w:spacing w:line="240" w:lineRule="auto"/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</w:pPr>
    </w:p>
    <w:p w14:paraId="39F3B5CA" w14:textId="77777777" w:rsidR="00C71FD0" w:rsidRPr="00C71FD0" w:rsidRDefault="00C71FD0" w:rsidP="00C71FD0">
      <w:pPr>
        <w:ind w:right="17"/>
        <w:jc w:val="both"/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</w:pPr>
      <w:r w:rsidRPr="00C71FD0"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  <w:t>Use this product as directed in the protocol of choice.</w:t>
      </w:r>
    </w:p>
    <w:p w14:paraId="076A36B7" w14:textId="77777777" w:rsidR="00815ADA" w:rsidRPr="00CD0DDC" w:rsidRDefault="00815ADA" w:rsidP="00CD0DDC">
      <w:pPr>
        <w:autoSpaceDE w:val="0"/>
        <w:autoSpaceDN w:val="0"/>
        <w:adjustRightInd w:val="0"/>
        <w:spacing w:line="240" w:lineRule="auto"/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</w:pPr>
    </w:p>
    <w:p w14:paraId="3B8B975C" w14:textId="22493A3F" w:rsidR="00067BBD" w:rsidRDefault="00C71FD0" w:rsidP="00067BBD">
      <w:pPr>
        <w:spacing w:line="240" w:lineRule="auto"/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</w:pPr>
      <w:r>
        <w:rPr>
          <w:rFonts w:ascii="Averta" w:eastAsia="Times New Roman" w:hAnsi="Averta"/>
          <w:bCs/>
          <w:color w:val="0064C8"/>
          <w:sz w:val="24"/>
          <w:lang w:val="en-US" w:eastAsia="de-DE"/>
        </w:rPr>
        <w:t>S</w:t>
      </w:r>
      <w:r w:rsidR="00067BBD" w:rsidRPr="00C71FD0">
        <w:rPr>
          <w:rFonts w:ascii="Averta" w:eastAsia="Times New Roman" w:hAnsi="Averta"/>
          <w:bCs/>
          <w:color w:val="0064C8"/>
          <w:sz w:val="24"/>
          <w:lang w:val="en-US" w:eastAsia="de-DE"/>
        </w:rPr>
        <w:t>torage conditions</w:t>
      </w:r>
      <w:r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  <w:t>:</w:t>
      </w:r>
    </w:p>
    <w:p w14:paraId="6E4C4113" w14:textId="77777777" w:rsidR="00C71FD0" w:rsidRDefault="00C71FD0" w:rsidP="00067BBD">
      <w:pPr>
        <w:spacing w:line="240" w:lineRule="auto"/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</w:pPr>
    </w:p>
    <w:p w14:paraId="435580E8" w14:textId="1A3F7DE1" w:rsidR="00C71FD0" w:rsidRDefault="00C71FD0" w:rsidP="00C71FD0">
      <w:pPr>
        <w:pStyle w:val="Footer"/>
        <w:jc w:val="both"/>
        <w:rPr>
          <w:rFonts w:ascii="Averta" w:eastAsia="Times New Roman" w:hAnsi="Averta" w:cs="Arial"/>
          <w:bCs/>
          <w:color w:val="000000"/>
          <w:szCs w:val="20"/>
          <w:lang w:val="en-GB" w:eastAsia="de-DE"/>
        </w:rPr>
      </w:pPr>
      <w:r w:rsidRPr="00C71FD0">
        <w:rPr>
          <w:rFonts w:ascii="Averta" w:eastAsia="Times New Roman" w:hAnsi="Averta" w:cs="Arial"/>
          <w:bCs/>
          <w:color w:val="000000"/>
          <w:szCs w:val="20"/>
          <w:lang w:val="en-GB" w:eastAsia="de-DE"/>
        </w:rPr>
        <w:t>Stable until expiry date as stated on the label.</w:t>
      </w:r>
    </w:p>
    <w:p w14:paraId="10CCE8BF" w14:textId="2009B038" w:rsidR="002B54AB" w:rsidRDefault="002B54AB" w:rsidP="00C71FD0">
      <w:pPr>
        <w:pStyle w:val="Footer"/>
        <w:jc w:val="both"/>
        <w:rPr>
          <w:rFonts w:ascii="Averta" w:eastAsia="Times New Roman" w:hAnsi="Averta" w:cs="Arial"/>
          <w:bCs/>
          <w:color w:val="000000"/>
          <w:szCs w:val="20"/>
          <w:lang w:val="en-GB" w:eastAsia="de-DE"/>
        </w:rPr>
      </w:pPr>
    </w:p>
    <w:p w14:paraId="2EBA1D1A" w14:textId="0D091BF1" w:rsidR="002B54AB" w:rsidRPr="00C71FD0" w:rsidRDefault="002B54AB" w:rsidP="00C71FD0">
      <w:pPr>
        <w:pStyle w:val="Footer"/>
        <w:jc w:val="both"/>
        <w:rPr>
          <w:rFonts w:ascii="Averta" w:eastAsia="Times New Roman" w:hAnsi="Averta" w:cs="Arial"/>
          <w:bCs/>
          <w:color w:val="000000"/>
          <w:szCs w:val="20"/>
          <w:lang w:val="en-GB" w:eastAsia="de-DE"/>
        </w:rPr>
      </w:pPr>
      <w:r w:rsidRPr="002B54AB">
        <w:rPr>
          <w:rFonts w:ascii="Averta" w:eastAsia="Times New Roman" w:hAnsi="Averta" w:cs="Arial"/>
          <w:bCs/>
          <w:color w:val="000000"/>
          <w:szCs w:val="20"/>
          <w:lang w:val="en-GB" w:eastAsia="de-DE"/>
        </w:rPr>
        <w:t>Store at room temperature. 15 – 25 °C</w:t>
      </w:r>
      <w:r>
        <w:rPr>
          <w:rFonts w:ascii="Averta" w:eastAsia="Times New Roman" w:hAnsi="Averta" w:cs="Arial"/>
          <w:bCs/>
          <w:color w:val="000000"/>
          <w:szCs w:val="20"/>
          <w:lang w:val="en-GB" w:eastAsia="de-DE"/>
        </w:rPr>
        <w:t>.</w:t>
      </w:r>
    </w:p>
    <w:p w14:paraId="0266F870" w14:textId="77777777" w:rsidR="00C71FD0" w:rsidRPr="00067BBD" w:rsidRDefault="00C71FD0" w:rsidP="00067BBD">
      <w:pPr>
        <w:spacing w:line="240" w:lineRule="auto"/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</w:pPr>
    </w:p>
    <w:tbl>
      <w:tblPr>
        <w:tblW w:w="9175" w:type="dxa"/>
        <w:tblBorders>
          <w:top w:val="single" w:sz="4" w:space="0" w:color="26547C"/>
          <w:left w:val="single" w:sz="4" w:space="0" w:color="26547C"/>
          <w:bottom w:val="single" w:sz="4" w:space="0" w:color="26547C"/>
          <w:right w:val="single" w:sz="4" w:space="0" w:color="26547C"/>
          <w:insideH w:val="single" w:sz="4" w:space="0" w:color="26547C"/>
          <w:insideV w:val="single" w:sz="4" w:space="0" w:color="26547C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105"/>
        <w:gridCol w:w="2070"/>
      </w:tblGrid>
      <w:tr w:rsidR="00C71FD0" w:rsidRPr="00F501DF" w14:paraId="00CA184B" w14:textId="77777777" w:rsidTr="00F501DF">
        <w:trPr>
          <w:trHeight w:val="642"/>
        </w:trPr>
        <w:tc>
          <w:tcPr>
            <w:tcW w:w="7105" w:type="dxa"/>
            <w:tcBorders>
              <w:top w:val="single" w:sz="4" w:space="0" w:color="26547C"/>
              <w:left w:val="single" w:sz="4" w:space="0" w:color="26547C"/>
              <w:bottom w:val="single" w:sz="4" w:space="0" w:color="26547C"/>
              <w:right w:val="single" w:sz="4" w:space="0" w:color="26547C"/>
            </w:tcBorders>
            <w:tcMar>
              <w:top w:w="29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D039E72" w14:textId="77777777" w:rsidR="00C71FD0" w:rsidRPr="00F501DF" w:rsidRDefault="00C71FD0" w:rsidP="00C86C6E">
            <w:pPr>
              <w:keepNext/>
              <w:keepLines/>
              <w:autoSpaceDE w:val="0"/>
              <w:autoSpaceDN w:val="0"/>
              <w:adjustRightInd w:val="0"/>
              <w:outlineLvl w:val="1"/>
              <w:rPr>
                <w:rFonts w:ascii="Averta" w:eastAsia="Times New Roman" w:hAnsi="Averta"/>
                <w:b/>
                <w:color w:val="000000" w:themeColor="text1"/>
                <w:szCs w:val="22"/>
                <w:lang w:val="en-US" w:eastAsia="de-DE"/>
              </w:rPr>
            </w:pPr>
            <w:r w:rsidRPr="00F501DF">
              <w:rPr>
                <w:rFonts w:ascii="Averta" w:eastAsia="Times New Roman" w:hAnsi="Averta"/>
                <w:b/>
                <w:color w:val="000000" w:themeColor="text1"/>
                <w:szCs w:val="22"/>
                <w:lang w:val="en-US" w:eastAsia="de-DE"/>
              </w:rPr>
              <w:t>Related Products</w:t>
            </w:r>
          </w:p>
        </w:tc>
        <w:tc>
          <w:tcPr>
            <w:tcW w:w="2070" w:type="dxa"/>
            <w:tcBorders>
              <w:top w:val="single" w:sz="4" w:space="0" w:color="26547C"/>
              <w:left w:val="single" w:sz="4" w:space="0" w:color="26547C"/>
              <w:bottom w:val="single" w:sz="4" w:space="0" w:color="26547C"/>
              <w:right w:val="single" w:sz="4" w:space="0" w:color="26547C"/>
            </w:tcBorders>
            <w:vAlign w:val="center"/>
            <w:hideMark/>
          </w:tcPr>
          <w:p w14:paraId="09AD177F" w14:textId="77777777" w:rsidR="00C71FD0" w:rsidRPr="00F501DF" w:rsidRDefault="00C71FD0" w:rsidP="00C86C6E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ascii="Averta" w:eastAsia="Times New Roman" w:hAnsi="Averta"/>
                <w:b/>
                <w:color w:val="000000" w:themeColor="text1"/>
                <w:szCs w:val="22"/>
                <w:lang w:val="en-US" w:eastAsia="de-DE"/>
              </w:rPr>
            </w:pPr>
            <w:r w:rsidRPr="00F501DF">
              <w:rPr>
                <w:rFonts w:ascii="Averta" w:eastAsia="Times New Roman" w:hAnsi="Averta"/>
                <w:b/>
                <w:color w:val="000000" w:themeColor="text1"/>
                <w:szCs w:val="22"/>
                <w:lang w:val="en-US" w:eastAsia="de-DE"/>
              </w:rPr>
              <w:t>Cat</w:t>
            </w:r>
            <w:r w:rsidR="00F501DF" w:rsidRPr="00F501DF">
              <w:rPr>
                <w:rFonts w:ascii="Averta" w:eastAsia="Times New Roman" w:hAnsi="Averta"/>
                <w:b/>
                <w:color w:val="000000" w:themeColor="text1"/>
                <w:szCs w:val="22"/>
                <w:lang w:val="en-US" w:eastAsia="de-DE"/>
              </w:rPr>
              <w:t>alogue</w:t>
            </w:r>
          </w:p>
          <w:p w14:paraId="6EE275B2" w14:textId="2AE401FC" w:rsidR="00F501DF" w:rsidRPr="00F501DF" w:rsidRDefault="00F501DF" w:rsidP="00C86C6E">
            <w:pPr>
              <w:keepNext/>
              <w:keepLines/>
              <w:autoSpaceDE w:val="0"/>
              <w:autoSpaceDN w:val="0"/>
              <w:adjustRightInd w:val="0"/>
              <w:jc w:val="center"/>
              <w:outlineLvl w:val="1"/>
              <w:rPr>
                <w:rFonts w:ascii="Averta" w:eastAsia="Times New Roman" w:hAnsi="Averta"/>
                <w:b/>
                <w:color w:val="000000" w:themeColor="text1"/>
                <w:szCs w:val="22"/>
                <w:lang w:val="en-US" w:eastAsia="de-DE"/>
              </w:rPr>
            </w:pPr>
            <w:r w:rsidRPr="00F501DF">
              <w:rPr>
                <w:rFonts w:ascii="Averta" w:eastAsia="Times New Roman" w:hAnsi="Averta"/>
                <w:b/>
                <w:color w:val="000000" w:themeColor="text1"/>
                <w:szCs w:val="22"/>
                <w:lang w:val="en-US" w:eastAsia="de-DE"/>
              </w:rPr>
              <w:t>Number</w:t>
            </w:r>
          </w:p>
        </w:tc>
      </w:tr>
      <w:tr w:rsidR="00C71FD0" w:rsidRPr="00F501DF" w14:paraId="3C5BCBE5" w14:textId="77777777" w:rsidTr="00F501DF">
        <w:trPr>
          <w:trHeight w:val="220"/>
        </w:trPr>
        <w:tc>
          <w:tcPr>
            <w:tcW w:w="7105" w:type="dxa"/>
            <w:tcBorders>
              <w:top w:val="single" w:sz="4" w:space="0" w:color="26547C"/>
              <w:left w:val="single" w:sz="4" w:space="0" w:color="26547C"/>
              <w:bottom w:val="single" w:sz="4" w:space="0" w:color="26547C"/>
              <w:right w:val="single" w:sz="4" w:space="0" w:color="26547C"/>
            </w:tcBorders>
            <w:tcMar>
              <w:top w:w="29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1294A4" w14:textId="77777777" w:rsidR="00C71FD0" w:rsidRPr="00F501DF" w:rsidRDefault="00C71FD0" w:rsidP="00C86C6E">
            <w:pPr>
              <w:keepNext/>
              <w:keepLines/>
              <w:tabs>
                <w:tab w:val="left" w:pos="720"/>
                <w:tab w:val="center" w:pos="4819"/>
                <w:tab w:val="right" w:pos="9638"/>
              </w:tabs>
              <w:autoSpaceDE w:val="0"/>
              <w:autoSpaceDN w:val="0"/>
              <w:adjustRightInd w:val="0"/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</w:pPr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Taq DNA Polymerase (500 units) with 10x Key Buffer + 10x Extra Buffer</w:t>
            </w:r>
          </w:p>
        </w:tc>
        <w:tc>
          <w:tcPr>
            <w:tcW w:w="2070" w:type="dxa"/>
            <w:tcBorders>
              <w:top w:val="single" w:sz="4" w:space="0" w:color="26547C"/>
              <w:left w:val="single" w:sz="4" w:space="0" w:color="26547C"/>
              <w:bottom w:val="single" w:sz="4" w:space="0" w:color="26547C"/>
              <w:right w:val="single" w:sz="4" w:space="0" w:color="26547C"/>
            </w:tcBorders>
            <w:vAlign w:val="center"/>
            <w:hideMark/>
          </w:tcPr>
          <w:p w14:paraId="37DD358A" w14:textId="77777777" w:rsidR="00C71FD0" w:rsidRPr="00F501DF" w:rsidRDefault="00C71FD0" w:rsidP="00C86C6E">
            <w:pPr>
              <w:keepNext/>
              <w:keepLines/>
              <w:tabs>
                <w:tab w:val="left" w:pos="720"/>
                <w:tab w:val="center" w:pos="4819"/>
                <w:tab w:val="right" w:pos="9638"/>
              </w:tabs>
              <w:autoSpaceDE w:val="0"/>
              <w:autoSpaceDN w:val="0"/>
              <w:adjustRightInd w:val="0"/>
              <w:jc w:val="center"/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</w:pPr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733-1301</w:t>
            </w:r>
          </w:p>
        </w:tc>
      </w:tr>
      <w:tr w:rsidR="00C71FD0" w:rsidRPr="00F501DF" w14:paraId="0AD5E860" w14:textId="77777777" w:rsidTr="00F501DF">
        <w:trPr>
          <w:trHeight w:val="220"/>
        </w:trPr>
        <w:tc>
          <w:tcPr>
            <w:tcW w:w="7105" w:type="dxa"/>
            <w:tcBorders>
              <w:top w:val="single" w:sz="4" w:space="0" w:color="26547C"/>
              <w:left w:val="single" w:sz="4" w:space="0" w:color="26547C"/>
              <w:bottom w:val="single" w:sz="4" w:space="0" w:color="26547C"/>
              <w:right w:val="single" w:sz="4" w:space="0" w:color="26547C"/>
            </w:tcBorders>
            <w:tcMar>
              <w:top w:w="29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A9E516" w14:textId="77777777" w:rsidR="00C71FD0" w:rsidRPr="00F501DF" w:rsidRDefault="00C71FD0" w:rsidP="00C86C6E">
            <w:pPr>
              <w:keepNext/>
              <w:keepLines/>
              <w:autoSpaceDE w:val="0"/>
              <w:autoSpaceDN w:val="0"/>
              <w:adjustRightInd w:val="0"/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</w:pPr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Red Taq DNA Pol. 2x Master Mix, 1.5 mM MgCl2 final conc. (2500 r)</w:t>
            </w:r>
          </w:p>
        </w:tc>
        <w:tc>
          <w:tcPr>
            <w:tcW w:w="2070" w:type="dxa"/>
            <w:tcBorders>
              <w:top w:val="single" w:sz="4" w:space="0" w:color="26547C"/>
              <w:left w:val="single" w:sz="4" w:space="0" w:color="26547C"/>
              <w:bottom w:val="single" w:sz="4" w:space="0" w:color="26547C"/>
              <w:right w:val="single" w:sz="4" w:space="0" w:color="26547C"/>
            </w:tcBorders>
            <w:vAlign w:val="center"/>
            <w:hideMark/>
          </w:tcPr>
          <w:p w14:paraId="18C64F1E" w14:textId="77777777" w:rsidR="00C71FD0" w:rsidRPr="00F501DF" w:rsidRDefault="00C71FD0" w:rsidP="00C86C6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</w:pPr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733-1320</w:t>
            </w:r>
          </w:p>
        </w:tc>
      </w:tr>
      <w:tr w:rsidR="00C71FD0" w:rsidRPr="00F501DF" w14:paraId="399A3E96" w14:textId="77777777" w:rsidTr="00F501DF">
        <w:trPr>
          <w:trHeight w:val="220"/>
        </w:trPr>
        <w:tc>
          <w:tcPr>
            <w:tcW w:w="7105" w:type="dxa"/>
            <w:tcBorders>
              <w:top w:val="single" w:sz="4" w:space="0" w:color="26547C"/>
              <w:left w:val="single" w:sz="4" w:space="0" w:color="26547C"/>
              <w:bottom w:val="single" w:sz="4" w:space="0" w:color="26547C"/>
              <w:right w:val="single" w:sz="4" w:space="0" w:color="26547C"/>
            </w:tcBorders>
            <w:tcMar>
              <w:top w:w="29" w:type="dxa"/>
              <w:left w:w="70" w:type="dxa"/>
              <w:bottom w:w="0" w:type="dxa"/>
              <w:right w:w="70" w:type="dxa"/>
            </w:tcMar>
            <w:vAlign w:val="center"/>
          </w:tcPr>
          <w:p w14:paraId="4B406060" w14:textId="77777777" w:rsidR="00C71FD0" w:rsidRPr="00F501DF" w:rsidRDefault="00C71FD0" w:rsidP="00C86C6E">
            <w:pPr>
              <w:keepNext/>
              <w:keepLines/>
              <w:tabs>
                <w:tab w:val="left" w:pos="720"/>
                <w:tab w:val="center" w:pos="4819"/>
                <w:tab w:val="right" w:pos="9638"/>
              </w:tabs>
              <w:autoSpaceDE w:val="0"/>
              <w:autoSpaceDN w:val="0"/>
              <w:adjustRightInd w:val="0"/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</w:pPr>
            <w:proofErr w:type="spellStart"/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TEMPase</w:t>
            </w:r>
            <w:proofErr w:type="spellEnd"/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 xml:space="preserve"> Hot Start DNA Polymerase (500 units) with 10x Key Buffer + 10x Combination Buffer </w:t>
            </w:r>
          </w:p>
        </w:tc>
        <w:tc>
          <w:tcPr>
            <w:tcW w:w="2070" w:type="dxa"/>
            <w:tcBorders>
              <w:top w:val="single" w:sz="4" w:space="0" w:color="26547C"/>
              <w:left w:val="single" w:sz="4" w:space="0" w:color="26547C"/>
              <w:bottom w:val="single" w:sz="4" w:space="0" w:color="26547C"/>
              <w:right w:val="single" w:sz="4" w:space="0" w:color="26547C"/>
            </w:tcBorders>
            <w:vAlign w:val="center"/>
          </w:tcPr>
          <w:p w14:paraId="7FBE10DF" w14:textId="77777777" w:rsidR="00C71FD0" w:rsidRPr="00F501DF" w:rsidRDefault="00C71FD0" w:rsidP="00C86C6E">
            <w:pPr>
              <w:keepNext/>
              <w:keepLines/>
              <w:tabs>
                <w:tab w:val="left" w:pos="720"/>
                <w:tab w:val="center" w:pos="4819"/>
                <w:tab w:val="right" w:pos="9638"/>
              </w:tabs>
              <w:autoSpaceDE w:val="0"/>
              <w:autoSpaceDN w:val="0"/>
              <w:adjustRightInd w:val="0"/>
              <w:jc w:val="center"/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</w:pPr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733-1331</w:t>
            </w:r>
          </w:p>
        </w:tc>
      </w:tr>
      <w:tr w:rsidR="00C71FD0" w:rsidRPr="00F501DF" w14:paraId="6B3274F2" w14:textId="77777777" w:rsidTr="00F501DF">
        <w:trPr>
          <w:trHeight w:val="220"/>
        </w:trPr>
        <w:tc>
          <w:tcPr>
            <w:tcW w:w="7105" w:type="dxa"/>
            <w:tcBorders>
              <w:top w:val="single" w:sz="4" w:space="0" w:color="26547C"/>
              <w:left w:val="single" w:sz="4" w:space="0" w:color="26547C"/>
              <w:bottom w:val="single" w:sz="4" w:space="0" w:color="26547C"/>
              <w:right w:val="single" w:sz="4" w:space="0" w:color="26547C"/>
            </w:tcBorders>
            <w:tcMar>
              <w:top w:w="29" w:type="dxa"/>
              <w:left w:w="70" w:type="dxa"/>
              <w:bottom w:w="0" w:type="dxa"/>
              <w:right w:w="70" w:type="dxa"/>
            </w:tcMar>
            <w:vAlign w:val="center"/>
          </w:tcPr>
          <w:p w14:paraId="6D5FD8D5" w14:textId="77777777" w:rsidR="00C71FD0" w:rsidRPr="00F501DF" w:rsidRDefault="00C71FD0" w:rsidP="00C86C6E">
            <w:pPr>
              <w:keepNext/>
              <w:keepLines/>
              <w:autoSpaceDE w:val="0"/>
              <w:autoSpaceDN w:val="0"/>
              <w:adjustRightInd w:val="0"/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</w:pPr>
            <w:proofErr w:type="spellStart"/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TEMPase</w:t>
            </w:r>
            <w:proofErr w:type="spellEnd"/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 xml:space="preserve"> Hot Start 2x Master Mix K, 1.5 mM MgCl2 final conc. (2500 r)</w:t>
            </w:r>
          </w:p>
        </w:tc>
        <w:tc>
          <w:tcPr>
            <w:tcW w:w="2070" w:type="dxa"/>
            <w:tcBorders>
              <w:top w:val="single" w:sz="4" w:space="0" w:color="26547C"/>
              <w:left w:val="single" w:sz="4" w:space="0" w:color="26547C"/>
              <w:bottom w:val="single" w:sz="4" w:space="0" w:color="26547C"/>
              <w:right w:val="single" w:sz="4" w:space="0" w:color="26547C"/>
            </w:tcBorders>
            <w:vAlign w:val="center"/>
          </w:tcPr>
          <w:p w14:paraId="110E4324" w14:textId="77777777" w:rsidR="00C71FD0" w:rsidRPr="00F501DF" w:rsidRDefault="00C71FD0" w:rsidP="00C86C6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</w:pPr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733-2582</w:t>
            </w:r>
          </w:p>
        </w:tc>
      </w:tr>
      <w:tr w:rsidR="00C71FD0" w:rsidRPr="00F501DF" w14:paraId="5CD6A7B6" w14:textId="77777777" w:rsidTr="00F501DF">
        <w:trPr>
          <w:trHeight w:val="220"/>
        </w:trPr>
        <w:tc>
          <w:tcPr>
            <w:tcW w:w="7105" w:type="dxa"/>
            <w:tcBorders>
              <w:top w:val="single" w:sz="4" w:space="0" w:color="26547C"/>
              <w:left w:val="single" w:sz="4" w:space="0" w:color="26547C"/>
              <w:bottom w:val="single" w:sz="4" w:space="0" w:color="26547C"/>
              <w:right w:val="single" w:sz="4" w:space="0" w:color="26547C"/>
            </w:tcBorders>
            <w:tcMar>
              <w:top w:w="29" w:type="dxa"/>
              <w:left w:w="70" w:type="dxa"/>
              <w:bottom w:w="0" w:type="dxa"/>
              <w:right w:w="70" w:type="dxa"/>
            </w:tcMar>
            <w:vAlign w:val="center"/>
          </w:tcPr>
          <w:p w14:paraId="09BD62F3" w14:textId="77777777" w:rsidR="00C71FD0" w:rsidRPr="00F501DF" w:rsidRDefault="00C71FD0" w:rsidP="00C86C6E">
            <w:pPr>
              <w:keepNext/>
              <w:keepLines/>
              <w:autoSpaceDE w:val="0"/>
              <w:autoSpaceDN w:val="0"/>
              <w:adjustRightInd w:val="0"/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</w:pPr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 xml:space="preserve">Blue </w:t>
            </w:r>
            <w:proofErr w:type="spellStart"/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TEMPase</w:t>
            </w:r>
            <w:proofErr w:type="spellEnd"/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 xml:space="preserve"> Hot Start 2x Master Mix K, 1.5 mM MgCl2 final conc. (2500 r)</w:t>
            </w:r>
          </w:p>
        </w:tc>
        <w:tc>
          <w:tcPr>
            <w:tcW w:w="2070" w:type="dxa"/>
            <w:tcBorders>
              <w:top w:val="single" w:sz="4" w:space="0" w:color="26547C"/>
              <w:left w:val="single" w:sz="4" w:space="0" w:color="26547C"/>
              <w:bottom w:val="single" w:sz="4" w:space="0" w:color="26547C"/>
              <w:right w:val="single" w:sz="4" w:space="0" w:color="26547C"/>
            </w:tcBorders>
            <w:vAlign w:val="center"/>
          </w:tcPr>
          <w:p w14:paraId="4189C1A5" w14:textId="77777777" w:rsidR="00C71FD0" w:rsidRPr="00F501DF" w:rsidRDefault="00C71FD0" w:rsidP="00C86C6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</w:pPr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733-2585</w:t>
            </w:r>
          </w:p>
        </w:tc>
      </w:tr>
      <w:tr w:rsidR="00C71FD0" w:rsidRPr="00F501DF" w14:paraId="664106F8" w14:textId="77777777" w:rsidTr="00F501DF">
        <w:trPr>
          <w:trHeight w:val="220"/>
        </w:trPr>
        <w:tc>
          <w:tcPr>
            <w:tcW w:w="7105" w:type="dxa"/>
            <w:tcBorders>
              <w:top w:val="single" w:sz="4" w:space="0" w:color="26547C"/>
              <w:left w:val="single" w:sz="4" w:space="0" w:color="26547C"/>
              <w:bottom w:val="single" w:sz="4" w:space="0" w:color="26547C"/>
              <w:right w:val="single" w:sz="4" w:space="0" w:color="26547C"/>
            </w:tcBorders>
            <w:tcMar>
              <w:top w:w="29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ECE9FA" w14:textId="77777777" w:rsidR="00C71FD0" w:rsidRPr="00F501DF" w:rsidRDefault="00C71FD0" w:rsidP="00C86C6E">
            <w:pPr>
              <w:keepNext/>
              <w:keepLines/>
              <w:autoSpaceDE w:val="0"/>
              <w:autoSpaceDN w:val="0"/>
              <w:adjustRightInd w:val="0"/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</w:pPr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Fast HiFi DNA Polymerase (500 units) with Fast HiFi Buffer</w:t>
            </w:r>
          </w:p>
        </w:tc>
        <w:tc>
          <w:tcPr>
            <w:tcW w:w="2070" w:type="dxa"/>
            <w:tcBorders>
              <w:top w:val="single" w:sz="4" w:space="0" w:color="26547C"/>
              <w:left w:val="single" w:sz="4" w:space="0" w:color="26547C"/>
              <w:bottom w:val="single" w:sz="4" w:space="0" w:color="26547C"/>
              <w:right w:val="single" w:sz="4" w:space="0" w:color="26547C"/>
            </w:tcBorders>
            <w:vAlign w:val="center"/>
            <w:hideMark/>
          </w:tcPr>
          <w:p w14:paraId="68D8F522" w14:textId="77777777" w:rsidR="00C71FD0" w:rsidRPr="00F501DF" w:rsidRDefault="00C71FD0" w:rsidP="00C86C6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</w:pPr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733-2881</w:t>
            </w:r>
          </w:p>
        </w:tc>
      </w:tr>
      <w:tr w:rsidR="00C71FD0" w:rsidRPr="00F501DF" w14:paraId="3785F917" w14:textId="77777777" w:rsidTr="00F501DF">
        <w:trPr>
          <w:trHeight w:val="220"/>
        </w:trPr>
        <w:tc>
          <w:tcPr>
            <w:tcW w:w="7105" w:type="dxa"/>
            <w:tcBorders>
              <w:top w:val="single" w:sz="4" w:space="0" w:color="26547C"/>
              <w:left w:val="single" w:sz="4" w:space="0" w:color="26547C"/>
              <w:bottom w:val="single" w:sz="4" w:space="0" w:color="26547C"/>
              <w:right w:val="single" w:sz="4" w:space="0" w:color="26547C"/>
            </w:tcBorders>
            <w:tcMar>
              <w:top w:w="29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B54E54" w14:textId="77777777" w:rsidR="00C71FD0" w:rsidRPr="00F501DF" w:rsidRDefault="00C71FD0" w:rsidP="00C86C6E">
            <w:pPr>
              <w:keepNext/>
              <w:keepLines/>
              <w:autoSpaceDE w:val="0"/>
              <w:autoSpaceDN w:val="0"/>
              <w:adjustRightInd w:val="0"/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</w:pPr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Fast HiFi DNA Polymerase 2x Master Mix (500 reactions)</w:t>
            </w:r>
          </w:p>
        </w:tc>
        <w:tc>
          <w:tcPr>
            <w:tcW w:w="2070" w:type="dxa"/>
            <w:tcBorders>
              <w:top w:val="single" w:sz="4" w:space="0" w:color="26547C"/>
              <w:left w:val="single" w:sz="4" w:space="0" w:color="26547C"/>
              <w:bottom w:val="single" w:sz="4" w:space="0" w:color="26547C"/>
              <w:right w:val="single" w:sz="4" w:space="0" w:color="26547C"/>
            </w:tcBorders>
            <w:vAlign w:val="center"/>
            <w:hideMark/>
          </w:tcPr>
          <w:p w14:paraId="318ADE7C" w14:textId="77777777" w:rsidR="00C71FD0" w:rsidRPr="00F501DF" w:rsidRDefault="00C71FD0" w:rsidP="00C86C6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</w:pPr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733-2885</w:t>
            </w:r>
          </w:p>
        </w:tc>
      </w:tr>
      <w:tr w:rsidR="00C71FD0" w:rsidRPr="00F501DF" w14:paraId="3F9DC0CF" w14:textId="77777777" w:rsidTr="00F501DF">
        <w:trPr>
          <w:trHeight w:val="220"/>
        </w:trPr>
        <w:tc>
          <w:tcPr>
            <w:tcW w:w="7105" w:type="dxa"/>
            <w:tcBorders>
              <w:top w:val="single" w:sz="4" w:space="0" w:color="26547C"/>
              <w:left w:val="single" w:sz="4" w:space="0" w:color="26547C"/>
              <w:bottom w:val="single" w:sz="4" w:space="0" w:color="26547C"/>
              <w:right w:val="single" w:sz="4" w:space="0" w:color="26547C"/>
            </w:tcBorders>
            <w:tcMar>
              <w:top w:w="29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B1AA1E" w14:textId="77777777" w:rsidR="00C71FD0" w:rsidRPr="00F501DF" w:rsidRDefault="00C71FD0" w:rsidP="00C86C6E">
            <w:pPr>
              <w:keepNext/>
              <w:keepLines/>
              <w:autoSpaceDE w:val="0"/>
              <w:autoSpaceDN w:val="0"/>
              <w:adjustRightInd w:val="0"/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</w:pPr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 xml:space="preserve">dNTP Mix, 40 mM (10 mM each </w:t>
            </w:r>
            <w:proofErr w:type="spellStart"/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dATP</w:t>
            </w:r>
            <w:proofErr w:type="spellEnd"/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 xml:space="preserve">, </w:t>
            </w:r>
            <w:proofErr w:type="spellStart"/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dCTP</w:t>
            </w:r>
            <w:proofErr w:type="spellEnd"/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 xml:space="preserve">, </w:t>
            </w:r>
            <w:proofErr w:type="spellStart"/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dGTP</w:t>
            </w:r>
            <w:proofErr w:type="spellEnd"/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 xml:space="preserve"> &amp; </w:t>
            </w:r>
            <w:proofErr w:type="gramStart"/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dTTP)  2</w:t>
            </w:r>
            <w:proofErr w:type="gramEnd"/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x 500 µl</w:t>
            </w:r>
          </w:p>
        </w:tc>
        <w:tc>
          <w:tcPr>
            <w:tcW w:w="2070" w:type="dxa"/>
            <w:tcBorders>
              <w:top w:val="single" w:sz="4" w:space="0" w:color="26547C"/>
              <w:left w:val="single" w:sz="4" w:space="0" w:color="26547C"/>
              <w:bottom w:val="single" w:sz="4" w:space="0" w:color="26547C"/>
              <w:right w:val="single" w:sz="4" w:space="0" w:color="26547C"/>
            </w:tcBorders>
            <w:vAlign w:val="center"/>
            <w:hideMark/>
          </w:tcPr>
          <w:p w14:paraId="1FD814AC" w14:textId="77777777" w:rsidR="00C71FD0" w:rsidRPr="00F501DF" w:rsidRDefault="00C71FD0" w:rsidP="00C86C6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</w:pPr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733-1363</w:t>
            </w:r>
          </w:p>
        </w:tc>
      </w:tr>
      <w:tr w:rsidR="00C71FD0" w:rsidRPr="00F501DF" w14:paraId="67C0091C" w14:textId="77777777" w:rsidTr="00F501DF">
        <w:trPr>
          <w:trHeight w:val="220"/>
        </w:trPr>
        <w:tc>
          <w:tcPr>
            <w:tcW w:w="7105" w:type="dxa"/>
            <w:tcBorders>
              <w:top w:val="single" w:sz="4" w:space="0" w:color="26547C"/>
              <w:left w:val="single" w:sz="4" w:space="0" w:color="26547C"/>
              <w:bottom w:val="single" w:sz="4" w:space="0" w:color="26547C"/>
              <w:right w:val="single" w:sz="4" w:space="0" w:color="26547C"/>
            </w:tcBorders>
            <w:tcMar>
              <w:top w:w="29" w:type="dxa"/>
              <w:left w:w="70" w:type="dxa"/>
              <w:bottom w:w="0" w:type="dxa"/>
              <w:right w:w="70" w:type="dxa"/>
            </w:tcMar>
            <w:vAlign w:val="center"/>
          </w:tcPr>
          <w:p w14:paraId="21FA9320" w14:textId="77777777" w:rsidR="00C71FD0" w:rsidRPr="00F501DF" w:rsidRDefault="00C71FD0" w:rsidP="00C86C6E">
            <w:pPr>
              <w:keepNext/>
              <w:keepLines/>
              <w:autoSpaceDE w:val="0"/>
              <w:autoSpaceDN w:val="0"/>
              <w:adjustRightInd w:val="0"/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</w:pPr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PCR grade water (6 x 5 ml)</w:t>
            </w:r>
          </w:p>
        </w:tc>
        <w:tc>
          <w:tcPr>
            <w:tcW w:w="2070" w:type="dxa"/>
            <w:tcBorders>
              <w:top w:val="single" w:sz="4" w:space="0" w:color="26547C"/>
              <w:left w:val="single" w:sz="4" w:space="0" w:color="26547C"/>
              <w:bottom w:val="single" w:sz="4" w:space="0" w:color="26547C"/>
              <w:right w:val="single" w:sz="4" w:space="0" w:color="26547C"/>
            </w:tcBorders>
            <w:vAlign w:val="center"/>
          </w:tcPr>
          <w:p w14:paraId="24EB08DF" w14:textId="77777777" w:rsidR="00C71FD0" w:rsidRPr="00F501DF" w:rsidRDefault="00C71FD0" w:rsidP="00C86C6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</w:pPr>
            <w:r w:rsidRPr="00F501DF">
              <w:rPr>
                <w:rFonts w:ascii="Averta" w:eastAsia="Times New Roman" w:hAnsi="Averta" w:cs="Arial"/>
                <w:bCs/>
                <w:color w:val="000000"/>
                <w:sz w:val="20"/>
                <w:szCs w:val="20"/>
                <w:lang w:val="en-GB" w:eastAsia="de-DE"/>
              </w:rPr>
              <w:t>733-2573</w:t>
            </w:r>
          </w:p>
        </w:tc>
      </w:tr>
    </w:tbl>
    <w:p w14:paraId="287ACE79" w14:textId="44D357BD" w:rsidR="00067BBD" w:rsidRPr="00C71FD0" w:rsidRDefault="00067BBD" w:rsidP="00C71FD0">
      <w:pPr>
        <w:spacing w:line="240" w:lineRule="auto"/>
        <w:rPr>
          <w:rFonts w:ascii="Averta" w:eastAsia="Times New Roman" w:hAnsi="Averta" w:cs="Arial"/>
          <w:bCs/>
          <w:color w:val="000000"/>
          <w:sz w:val="20"/>
          <w:szCs w:val="20"/>
          <w:lang w:val="en-GB" w:eastAsia="de-DE"/>
        </w:rPr>
      </w:pPr>
    </w:p>
    <w:sectPr w:rsidR="00067BBD" w:rsidRPr="00C71FD0" w:rsidSect="001D3C9E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019" w:right="851" w:bottom="1247" w:left="851" w:header="397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CFED7" w14:textId="77777777" w:rsidR="00E266DC" w:rsidRDefault="00E266DC" w:rsidP="00C15717">
      <w:pPr>
        <w:spacing w:line="240" w:lineRule="auto"/>
      </w:pPr>
      <w:r>
        <w:separator/>
      </w:r>
    </w:p>
  </w:endnote>
  <w:endnote w:type="continuationSeparator" w:id="0">
    <w:p w14:paraId="405BF2EA" w14:textId="77777777" w:rsidR="00E266DC" w:rsidRDefault="00E266DC" w:rsidP="00C157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verta">
    <w:panose1 w:val="00000500000000000000"/>
    <w:charset w:val="00"/>
    <w:family w:val="modern"/>
    <w:notTrueType/>
    <w:pitch w:val="variable"/>
    <w:sig w:usb0="20000087" w:usb1="00000001" w:usb2="00000000" w:usb3="00000000" w:csb0="0000019B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verta Light">
    <w:panose1 w:val="00000400000000000000"/>
    <w:charset w:val="00"/>
    <w:family w:val="modern"/>
    <w:notTrueType/>
    <w:pitch w:val="variable"/>
    <w:sig w:usb0="20000087" w:usb1="00000001" w:usb2="00000000" w:usb3="00000000" w:csb0="0000019B" w:csb1="00000000"/>
  </w:font>
  <w:font w:name="Averta Bold">
    <w:panose1 w:val="00000800000000000000"/>
    <w:charset w:val="00"/>
    <w:family w:val="modern"/>
    <w:notTrueType/>
    <w:pitch w:val="variable"/>
    <w:sig w:usb0="20000087" w:usb1="00000001" w:usb2="00000000" w:usb3="00000000" w:csb0="000001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6086631"/>
      <w:docPartObj>
        <w:docPartGallery w:val="Page Numbers (Bottom of Page)"/>
        <w:docPartUnique/>
      </w:docPartObj>
    </w:sdtPr>
    <w:sdtEndPr>
      <w:rPr>
        <w:rFonts w:ascii="Averta Light" w:hAnsi="Averta Light"/>
        <w:sz w:val="16"/>
        <w:szCs w:val="16"/>
      </w:rPr>
    </w:sdtEndPr>
    <w:sdtContent>
      <w:p w14:paraId="27A6E394" w14:textId="2764502E" w:rsidR="00605D72" w:rsidRDefault="00053FE2" w:rsidP="00605D72">
        <w:pPr>
          <w:pStyle w:val="Footer"/>
          <w:tabs>
            <w:tab w:val="clear" w:pos="4680"/>
            <w:tab w:val="left" w:pos="2127"/>
            <w:tab w:val="center" w:pos="5103"/>
          </w:tabs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</w:pPr>
        <w:r>
          <w:rPr>
            <w:noProof/>
          </w:rPr>
          <w:drawing>
            <wp:anchor distT="0" distB="0" distL="114300" distR="114300" simplePos="0" relativeHeight="251682816" behindDoc="0" locked="0" layoutInCell="1" allowOverlap="1" wp14:anchorId="4E64B6DF" wp14:editId="08C871C4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887534" cy="263661"/>
              <wp:effectExtent l="0" t="0" r="8255" b="3175"/>
              <wp:wrapNone/>
              <wp:docPr id="2" name="Grafik 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Grafik 2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87534" cy="26366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605D72">
          <w:rPr>
            <w:noProof/>
          </w:rPr>
          <w:tab/>
        </w:r>
        <w:r w:rsidR="00605D72" w:rsidRPr="00771EEE">
          <w:rPr>
            <w:rFonts w:ascii="Averta Light" w:hAnsi="Averta Light"/>
            <w:noProof/>
            <w:sz w:val="14"/>
            <w:szCs w:val="18"/>
          </w:rPr>
          <w:t xml:space="preserve">VWR International bv - </w:t>
        </w:r>
        <w:r w:rsidR="00605D72" w:rsidRPr="00771EEE"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>Haasrode Research Park, Zone 2020</w:t>
        </w:r>
        <w:r w:rsidR="00605D72"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 xml:space="preserve"> - </w:t>
        </w:r>
        <w:r w:rsidR="00605D72" w:rsidRPr="00771EEE"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>Geldenaaksebaan 464</w:t>
        </w:r>
        <w:r w:rsidR="00605D72"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 xml:space="preserve"> - </w:t>
        </w:r>
        <w:r w:rsidR="00605D72" w:rsidRPr="00771EEE"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>BE-3001 Leuven</w:t>
        </w:r>
        <w:r w:rsidR="00605D72"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 xml:space="preserve"> - </w:t>
        </w:r>
        <w:hyperlink r:id="rId2" w:history="1">
          <w:r w:rsidR="00605D72" w:rsidRPr="00451D92">
            <w:rPr>
              <w:rStyle w:val="Hyperlink"/>
              <w:rFonts w:ascii="Averta Light" w:hAnsi="Averta Light"/>
              <w:sz w:val="14"/>
              <w:szCs w:val="18"/>
              <w:shd w:val="clear" w:color="auto" w:fill="FFFFFF"/>
            </w:rPr>
            <w:t>www.vwr.com</w:t>
          </w:r>
        </w:hyperlink>
      </w:p>
      <w:p w14:paraId="2546BBBD" w14:textId="77777777" w:rsidR="00605D72" w:rsidRDefault="00605D72" w:rsidP="00605D72">
        <w:pPr>
          <w:pStyle w:val="Footer"/>
          <w:tabs>
            <w:tab w:val="left" w:pos="2127"/>
          </w:tabs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</w:pPr>
        <w:r w:rsidRPr="008A0B20"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71552" behindDoc="0" locked="0" layoutInCell="1" allowOverlap="1" wp14:anchorId="3434DDC9" wp14:editId="6CF4F6BA">
                  <wp:simplePos x="0" y="0"/>
                  <wp:positionH relativeFrom="column">
                    <wp:posOffset>5453063</wp:posOffset>
                  </wp:positionH>
                  <wp:positionV relativeFrom="paragraph">
                    <wp:posOffset>78423</wp:posOffset>
                  </wp:positionV>
                  <wp:extent cx="1376363" cy="1404620"/>
                  <wp:effectExtent l="0" t="0" r="0" b="0"/>
                  <wp:wrapNone/>
                  <wp:docPr id="1" name="Textfeld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376363" cy="140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C24982" w14:textId="56BCEAB4" w:rsidR="00605D72" w:rsidRPr="006F2F27" w:rsidRDefault="000D67DD" w:rsidP="008A0B20">
                              <w:pP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</w:pPr>
                              <w:r w:rsidRPr="000D67DD"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  <w:t xml:space="preserve">Ver. 1.1  </w:t>
                              </w:r>
                              <w:r w:rsidRPr="000D67DD"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  <w:tab/>
                                <w:t>Date: 2021-09-01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3434DDC9" id="_x0000_t202" coordsize="21600,21600" o:spt="202" path="m,l,21600r21600,l21600,xe">
                  <v:stroke joinstyle="miter"/>
                  <v:path gradientshapeok="t" o:connecttype="rect"/>
                </v:shapetype>
                <v:shape id="Textfeld 2" o:spid="_x0000_s1026" type="#_x0000_t202" style="position:absolute;margin-left:429.4pt;margin-top:6.2pt;width:108.4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" stroked="f">
                  <v:textbox style="mso-fit-shape-to-text:t">
                    <w:txbxContent>
                      <w:p w14:paraId="0DC24982" w14:textId="56BCEAB4" w:rsidR="00605D72" w:rsidRPr="006F2F27" w:rsidRDefault="000D67DD" w:rsidP="008A0B20">
                        <w:pPr>
                          <w:rPr>
                            <w:rFonts w:ascii="Averta Light" w:hAnsi="Averta Light"/>
                            <w:sz w:val="15"/>
                            <w:szCs w:val="15"/>
                          </w:rPr>
                        </w:pPr>
                        <w:r w:rsidRPr="000D67DD">
                          <w:rPr>
                            <w:rFonts w:ascii="Averta Light" w:hAnsi="Averta Light"/>
                            <w:sz w:val="15"/>
                            <w:szCs w:val="15"/>
                          </w:rPr>
                          <w:t xml:space="preserve">Ver. 1.1  </w:t>
                        </w:r>
                        <w:r w:rsidRPr="000D67DD">
                          <w:rPr>
                            <w:rFonts w:ascii="Averta Light" w:hAnsi="Averta Light"/>
                            <w:sz w:val="15"/>
                            <w:szCs w:val="15"/>
                          </w:rPr>
                          <w:tab/>
                          <w:t>Date: 2021-09-01</w:t>
                        </w:r>
                      </w:p>
                    </w:txbxContent>
                  </v:textbox>
                </v:shape>
              </w:pict>
            </mc:Fallback>
          </mc:AlternateContent>
        </w: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</w:p>
      <w:p w14:paraId="5DF43893" w14:textId="749F065E" w:rsidR="00605D72" w:rsidRPr="00605D72" w:rsidRDefault="00605D72" w:rsidP="00605D72">
        <w:pPr>
          <w:pStyle w:val="Footer"/>
          <w:tabs>
            <w:tab w:val="clear" w:pos="4680"/>
            <w:tab w:val="left" w:pos="1701"/>
            <w:tab w:val="center" w:pos="5245"/>
          </w:tabs>
          <w:rPr>
            <w:rFonts w:ascii="Averta Light" w:hAnsi="Averta Light"/>
            <w:sz w:val="16"/>
            <w:szCs w:val="16"/>
          </w:rPr>
        </w:pP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 w:rsidRPr="005C21D8">
          <w:rPr>
            <w:rFonts w:ascii="Averta Light" w:hAnsi="Averta Light"/>
            <w:sz w:val="16"/>
            <w:szCs w:val="16"/>
          </w:rPr>
          <w:fldChar w:fldCharType="begin"/>
        </w:r>
        <w:r w:rsidRPr="005C21D8">
          <w:rPr>
            <w:rFonts w:ascii="Averta Light" w:hAnsi="Averta Light"/>
            <w:sz w:val="16"/>
            <w:szCs w:val="16"/>
          </w:rPr>
          <w:instrText>PAGE   \* MERGEFORMAT</w:instrText>
        </w:r>
        <w:r w:rsidRPr="005C21D8">
          <w:rPr>
            <w:rFonts w:ascii="Averta Light" w:hAnsi="Averta Light"/>
            <w:sz w:val="16"/>
            <w:szCs w:val="16"/>
          </w:rPr>
          <w:fldChar w:fldCharType="separate"/>
        </w:r>
        <w:r>
          <w:rPr>
            <w:rFonts w:ascii="Averta Light" w:hAnsi="Averta Light"/>
            <w:sz w:val="16"/>
            <w:szCs w:val="16"/>
          </w:rPr>
          <w:t>1</w:t>
        </w:r>
        <w:r w:rsidRPr="005C21D8">
          <w:rPr>
            <w:rFonts w:ascii="Averta Light" w:hAnsi="Averta Light"/>
            <w:sz w:val="16"/>
            <w:szCs w:val="16"/>
          </w:rPr>
          <w:fldChar w:fldCharType="end"/>
        </w:r>
        <w:r w:rsidRPr="005C21D8">
          <w:rPr>
            <w:rFonts w:ascii="Averta Light" w:hAnsi="Averta Light"/>
            <w:sz w:val="16"/>
            <w:szCs w:val="16"/>
          </w:rPr>
          <w:t xml:space="preserve"> of</w:t>
        </w:r>
        <w:r w:rsidR="001D3C9E">
          <w:rPr>
            <w:rFonts w:ascii="Averta Light" w:hAnsi="Averta Light"/>
            <w:sz w:val="16"/>
            <w:szCs w:val="16"/>
          </w:rPr>
          <w:t xml:space="preserve"> </w:t>
        </w:r>
        <w:r w:rsidR="000D67DD">
          <w:rPr>
            <w:rFonts w:ascii="Averta Light" w:hAnsi="Averta Light"/>
            <w:sz w:val="16"/>
            <w:szCs w:val="16"/>
          </w:rPr>
          <w:t>2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2F40D" w14:textId="77777777" w:rsidR="00605D72" w:rsidRDefault="00605D72" w:rsidP="005E4307">
    <w:r>
      <w:rPr>
        <w:noProof/>
      </w:rPr>
      <w:drawing>
        <wp:anchor distT="0" distB="0" distL="114300" distR="114300" simplePos="0" relativeHeight="251680768" behindDoc="0" locked="0" layoutInCell="1" allowOverlap="1" wp14:anchorId="559FAD31" wp14:editId="608D6E3A">
          <wp:simplePos x="0" y="0"/>
          <wp:positionH relativeFrom="column">
            <wp:posOffset>-44330</wp:posOffset>
          </wp:positionH>
          <wp:positionV relativeFrom="paragraph">
            <wp:posOffset>104140</wp:posOffset>
          </wp:positionV>
          <wp:extent cx="887534" cy="263661"/>
          <wp:effectExtent l="0" t="0" r="8255" b="3175"/>
          <wp:wrapNone/>
          <wp:docPr id="12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afik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87534" cy="2636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FACBC06" w14:textId="63DF2C09" w:rsidR="00605D72" w:rsidRDefault="00605D72" w:rsidP="00605D72">
    <w:pPr>
      <w:pStyle w:val="Footer"/>
      <w:tabs>
        <w:tab w:val="left" w:pos="2127"/>
      </w:tabs>
      <w:rPr>
        <w:rFonts w:ascii="Averta Light" w:hAnsi="Averta Light"/>
        <w:color w:val="404040"/>
        <w:sz w:val="14"/>
        <w:szCs w:val="18"/>
        <w:shd w:val="clear" w:color="auto" w:fill="FFFFFF"/>
      </w:rPr>
    </w:pPr>
    <w:r>
      <w:rPr>
        <w:noProof/>
      </w:rPr>
      <w:tab/>
    </w:r>
    <w:r w:rsidRPr="00771EEE">
      <w:rPr>
        <w:rFonts w:ascii="Averta Light" w:hAnsi="Averta Light"/>
        <w:noProof/>
        <w:sz w:val="14"/>
        <w:szCs w:val="18"/>
      </w:rPr>
      <w:t xml:space="preserve">VWR International bv - </w:t>
    </w:r>
    <w:r w:rsidRPr="00771EEE">
      <w:rPr>
        <w:rFonts w:ascii="Averta Light" w:hAnsi="Averta Light"/>
        <w:color w:val="404040"/>
        <w:sz w:val="14"/>
        <w:szCs w:val="18"/>
        <w:shd w:val="clear" w:color="auto" w:fill="FFFFFF"/>
      </w:rPr>
      <w:t>Haasrode Research Park, Zone 2020</w:t>
    </w:r>
    <w:r>
      <w:rPr>
        <w:rFonts w:ascii="Averta Light" w:hAnsi="Averta Light"/>
        <w:color w:val="404040"/>
        <w:sz w:val="14"/>
        <w:szCs w:val="18"/>
        <w:shd w:val="clear" w:color="auto" w:fill="FFFFFF"/>
      </w:rPr>
      <w:t xml:space="preserve"> - </w:t>
    </w:r>
    <w:r w:rsidRPr="00771EEE">
      <w:rPr>
        <w:rFonts w:ascii="Averta Light" w:hAnsi="Averta Light"/>
        <w:color w:val="404040"/>
        <w:sz w:val="14"/>
        <w:szCs w:val="18"/>
        <w:shd w:val="clear" w:color="auto" w:fill="FFFFFF"/>
      </w:rPr>
      <w:t>Geldenaaksebaan 464</w:t>
    </w:r>
    <w:r>
      <w:rPr>
        <w:rFonts w:ascii="Averta Light" w:hAnsi="Averta Light"/>
        <w:color w:val="404040"/>
        <w:sz w:val="14"/>
        <w:szCs w:val="18"/>
        <w:shd w:val="clear" w:color="auto" w:fill="FFFFFF"/>
      </w:rPr>
      <w:t xml:space="preserve"> - </w:t>
    </w:r>
    <w:r w:rsidRPr="00771EEE">
      <w:rPr>
        <w:rFonts w:ascii="Averta Light" w:hAnsi="Averta Light"/>
        <w:color w:val="404040"/>
        <w:sz w:val="14"/>
        <w:szCs w:val="18"/>
        <w:shd w:val="clear" w:color="auto" w:fill="FFFFFF"/>
      </w:rPr>
      <w:t>BE-3001 Leuven</w:t>
    </w:r>
    <w:r>
      <w:rPr>
        <w:rFonts w:ascii="Averta Light" w:hAnsi="Averta Light"/>
        <w:color w:val="404040"/>
        <w:sz w:val="14"/>
        <w:szCs w:val="18"/>
        <w:shd w:val="clear" w:color="auto" w:fill="FFFFFF"/>
      </w:rPr>
      <w:t xml:space="preserve"> - </w:t>
    </w:r>
    <w:hyperlink r:id="rId2" w:history="1">
      <w:r w:rsidRPr="00451D92">
        <w:rPr>
          <w:rStyle w:val="Hyperlink"/>
          <w:rFonts w:ascii="Averta Light" w:hAnsi="Averta Light"/>
          <w:sz w:val="14"/>
          <w:szCs w:val="18"/>
          <w:shd w:val="clear" w:color="auto" w:fill="FFFFFF"/>
        </w:rPr>
        <w:t>www.vwr.com</w:t>
      </w:r>
    </w:hyperlink>
  </w:p>
  <w:p w14:paraId="55C9E2CE" w14:textId="4244BCA7" w:rsidR="00605D72" w:rsidRDefault="00605D72" w:rsidP="006F2F27">
    <w:pPr>
      <w:pStyle w:val="Footer"/>
      <w:tabs>
        <w:tab w:val="left" w:pos="1701"/>
      </w:tabs>
      <w:rPr>
        <w:rFonts w:ascii="Averta Light" w:hAnsi="Averta Light"/>
        <w:color w:val="404040"/>
        <w:sz w:val="14"/>
        <w:szCs w:val="18"/>
        <w:shd w:val="clear" w:color="auto" w:fill="FFFFFF"/>
      </w:rPr>
    </w:pPr>
    <w:r w:rsidRPr="008A0B20">
      <w:rPr>
        <w:noProof/>
      </w:rPr>
      <mc:AlternateContent>
        <mc:Choice Requires="wps">
          <w:drawing>
            <wp:anchor distT="45720" distB="45720" distL="114300" distR="114300" simplePos="0" relativeHeight="251678720" behindDoc="0" locked="0" layoutInCell="1" allowOverlap="1" wp14:anchorId="20718BE8" wp14:editId="6F8FA331">
              <wp:simplePos x="0" y="0"/>
              <wp:positionH relativeFrom="column">
                <wp:posOffset>5443220</wp:posOffset>
              </wp:positionH>
              <wp:positionV relativeFrom="paragraph">
                <wp:posOffset>97473</wp:posOffset>
              </wp:positionV>
              <wp:extent cx="1514157" cy="1404620"/>
              <wp:effectExtent l="0" t="0" r="0" b="0"/>
              <wp:wrapNone/>
              <wp:docPr id="11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4157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C0D633" w14:textId="0CDECA36" w:rsidR="00605D72" w:rsidRPr="006F2F27" w:rsidRDefault="000D67DD" w:rsidP="005E4307">
                          <w:pPr>
                            <w:rPr>
                              <w:rFonts w:ascii="Averta Light" w:hAnsi="Averta Light"/>
                              <w:sz w:val="15"/>
                              <w:szCs w:val="15"/>
                            </w:rPr>
                          </w:pPr>
                          <w:r w:rsidRPr="000D67DD">
                            <w:rPr>
                              <w:rFonts w:ascii="Averta Light" w:hAnsi="Averta Light"/>
                              <w:sz w:val="15"/>
                              <w:szCs w:val="15"/>
                            </w:rPr>
                            <w:t xml:space="preserve">Ver. 1.1  </w:t>
                          </w:r>
                          <w:r w:rsidRPr="000D67DD">
                            <w:rPr>
                              <w:rFonts w:ascii="Averta Light" w:hAnsi="Averta Light"/>
                              <w:sz w:val="15"/>
                              <w:szCs w:val="15"/>
                            </w:rPr>
                            <w:tab/>
                            <w:t xml:space="preserve">Date: </w:t>
                          </w:r>
                          <w:r w:rsidR="00C71FD0">
                            <w:rPr>
                              <w:rFonts w:ascii="Averta Light" w:hAnsi="Averta Light"/>
                              <w:sz w:val="15"/>
                              <w:szCs w:val="15"/>
                            </w:rPr>
                            <w:t>2022-07-08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0718BE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28.6pt;margin-top:7.7pt;width:119.2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" stroked="f">
              <v:textbox style="mso-fit-shape-to-text:t">
                <w:txbxContent>
                  <w:p w14:paraId="70C0D633" w14:textId="0CDECA36" w:rsidR="00605D72" w:rsidRPr="006F2F27" w:rsidRDefault="000D67DD" w:rsidP="005E4307">
                    <w:pPr>
                      <w:rPr>
                        <w:rFonts w:ascii="Averta Light" w:hAnsi="Averta Light"/>
                        <w:sz w:val="15"/>
                        <w:szCs w:val="15"/>
                      </w:rPr>
                    </w:pPr>
                    <w:r w:rsidRPr="000D67DD">
                      <w:rPr>
                        <w:rFonts w:ascii="Averta Light" w:hAnsi="Averta Light"/>
                        <w:sz w:val="15"/>
                        <w:szCs w:val="15"/>
                      </w:rPr>
                      <w:t xml:space="preserve">Ver. 1.1  </w:t>
                    </w:r>
                    <w:r w:rsidRPr="000D67DD">
                      <w:rPr>
                        <w:rFonts w:ascii="Averta Light" w:hAnsi="Averta Light"/>
                        <w:sz w:val="15"/>
                        <w:szCs w:val="15"/>
                      </w:rPr>
                      <w:tab/>
                      <w:t xml:space="preserve">Date: </w:t>
                    </w:r>
                    <w:r w:rsidR="00C71FD0">
                      <w:rPr>
                        <w:rFonts w:ascii="Averta Light" w:hAnsi="Averta Light"/>
                        <w:sz w:val="15"/>
                        <w:szCs w:val="15"/>
                      </w:rPr>
                      <w:t>2022-07-08</w:t>
                    </w:r>
                  </w:p>
                </w:txbxContent>
              </v:textbox>
            </v:shape>
          </w:pict>
        </mc:Fallback>
      </mc:AlternateContent>
    </w:r>
    <w:r>
      <w:rPr>
        <w:rFonts w:ascii="Averta Light" w:hAnsi="Averta Light"/>
        <w:color w:val="404040"/>
        <w:sz w:val="14"/>
        <w:szCs w:val="18"/>
        <w:shd w:val="clear" w:color="auto" w:fill="FFFFFF"/>
      </w:rPr>
      <w:tab/>
    </w:r>
  </w:p>
  <w:p w14:paraId="5B3BF9FD" w14:textId="402CD6C1" w:rsidR="001D3C9E" w:rsidRPr="005E4307" w:rsidRDefault="00605D72" w:rsidP="006F2F27">
    <w:pPr>
      <w:pStyle w:val="Footer"/>
      <w:tabs>
        <w:tab w:val="clear" w:pos="4680"/>
        <w:tab w:val="left" w:pos="1701"/>
        <w:tab w:val="center" w:pos="5245"/>
      </w:tabs>
      <w:rPr>
        <w:rFonts w:ascii="Averta Light" w:hAnsi="Averta Light"/>
        <w:sz w:val="16"/>
        <w:szCs w:val="16"/>
      </w:rPr>
    </w:pPr>
    <w:r>
      <w:rPr>
        <w:rFonts w:ascii="Averta Light" w:hAnsi="Averta Light"/>
        <w:color w:val="404040"/>
        <w:sz w:val="14"/>
        <w:szCs w:val="18"/>
        <w:shd w:val="clear" w:color="auto" w:fill="FFFFFF"/>
      </w:rPr>
      <w:tab/>
    </w:r>
    <w:r>
      <w:rPr>
        <w:rFonts w:ascii="Averta Light" w:hAnsi="Averta Light"/>
        <w:color w:val="404040"/>
        <w:sz w:val="14"/>
        <w:szCs w:val="18"/>
        <w:shd w:val="clear" w:color="auto" w:fill="FFFFFF"/>
      </w:rPr>
      <w:tab/>
    </w:r>
    <w:r w:rsidRPr="005C21D8">
      <w:rPr>
        <w:rFonts w:ascii="Averta Light" w:hAnsi="Averta Light"/>
        <w:sz w:val="16"/>
        <w:szCs w:val="16"/>
      </w:rPr>
      <w:fldChar w:fldCharType="begin"/>
    </w:r>
    <w:r w:rsidRPr="005C21D8">
      <w:rPr>
        <w:rFonts w:ascii="Averta Light" w:hAnsi="Averta Light"/>
        <w:sz w:val="16"/>
        <w:szCs w:val="16"/>
      </w:rPr>
      <w:instrText>PAGE   \* MERGEFORMAT</w:instrText>
    </w:r>
    <w:r w:rsidRPr="005C21D8">
      <w:rPr>
        <w:rFonts w:ascii="Averta Light" w:hAnsi="Averta Light"/>
        <w:sz w:val="16"/>
        <w:szCs w:val="16"/>
      </w:rPr>
      <w:fldChar w:fldCharType="separate"/>
    </w:r>
    <w:r>
      <w:rPr>
        <w:rFonts w:ascii="Averta Light" w:hAnsi="Averta Light"/>
        <w:sz w:val="16"/>
        <w:szCs w:val="16"/>
      </w:rPr>
      <w:t>1</w:t>
    </w:r>
    <w:r w:rsidRPr="005C21D8">
      <w:rPr>
        <w:rFonts w:ascii="Averta Light" w:hAnsi="Averta Light"/>
        <w:sz w:val="16"/>
        <w:szCs w:val="16"/>
      </w:rPr>
      <w:fldChar w:fldCharType="end"/>
    </w:r>
    <w:r w:rsidRPr="005C21D8">
      <w:rPr>
        <w:rFonts w:ascii="Averta Light" w:hAnsi="Averta Light"/>
        <w:sz w:val="16"/>
        <w:szCs w:val="16"/>
      </w:rPr>
      <w:t xml:space="preserve"> of</w:t>
    </w:r>
    <w:r w:rsidR="001D3C9E">
      <w:rPr>
        <w:rFonts w:ascii="Averta Light" w:hAnsi="Averta Light"/>
        <w:sz w:val="16"/>
        <w:szCs w:val="16"/>
      </w:rPr>
      <w:t xml:space="preserve"> </w:t>
    </w:r>
    <w:r w:rsidR="00C71FD0">
      <w:rPr>
        <w:rFonts w:ascii="Averta Light" w:hAnsi="Averta Light"/>
        <w:sz w:val="16"/>
        <w:szCs w:val="16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E94F3" w14:textId="77777777" w:rsidR="00E266DC" w:rsidRDefault="00E266DC" w:rsidP="00C15717">
      <w:pPr>
        <w:spacing w:line="240" w:lineRule="auto"/>
      </w:pPr>
      <w:bookmarkStart w:id="0" w:name="_Hlk44000374"/>
      <w:bookmarkEnd w:id="0"/>
      <w:r>
        <w:separator/>
      </w:r>
    </w:p>
  </w:footnote>
  <w:footnote w:type="continuationSeparator" w:id="0">
    <w:p w14:paraId="24DA4606" w14:textId="77777777" w:rsidR="00E266DC" w:rsidRDefault="00E266DC" w:rsidP="00C157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D1A95" w14:textId="77777777" w:rsidR="00605D72" w:rsidRDefault="00605D72" w:rsidP="00C15717">
    <w:pPr>
      <w:pStyle w:val="Header"/>
      <w:jc w:val="right"/>
    </w:pPr>
    <w:r>
      <w:rPr>
        <w:noProof/>
      </w:rPr>
      <w:drawing>
        <wp:anchor distT="0" distB="0" distL="114300" distR="114300" simplePos="0" relativeHeight="251674624" behindDoc="0" locked="0" layoutInCell="1" allowOverlap="1" wp14:anchorId="6A2E4291" wp14:editId="57E1E07B">
          <wp:simplePos x="0" y="0"/>
          <wp:positionH relativeFrom="column">
            <wp:posOffset>4732337</wp:posOffset>
          </wp:positionH>
          <wp:positionV relativeFrom="paragraph">
            <wp:posOffset>99695</wp:posOffset>
          </wp:positionV>
          <wp:extent cx="1744345" cy="407670"/>
          <wp:effectExtent l="0" t="0" r="825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434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231B1F4" w14:textId="77777777" w:rsidR="00605D72" w:rsidRPr="005E16CC" w:rsidRDefault="00605D72" w:rsidP="005E16CC">
    <w:pPr>
      <w:pStyle w:val="Header"/>
      <w:tabs>
        <w:tab w:val="right" w:pos="10915"/>
      </w:tabs>
      <w:ind w:left="720"/>
      <w:rPr>
        <w:rFonts w:ascii="Averta Light" w:hAnsi="Averta Light" w:cs="Arial"/>
        <w:b/>
        <w:sz w:val="16"/>
        <w:szCs w:val="16"/>
        <w:lang w:val="en-US"/>
      </w:rPr>
    </w:pPr>
    <w:r w:rsidRPr="005E16CC">
      <w:rPr>
        <w:rFonts w:ascii="Arial Narrow" w:hAnsi="Arial Narrow" w:cs="Arial"/>
        <w:b/>
        <w:sz w:val="16"/>
        <w:szCs w:val="16"/>
      </w:rPr>
      <w:t xml:space="preserve"> </w:t>
    </w:r>
  </w:p>
  <w:p w14:paraId="47849FBA" w14:textId="77777777" w:rsidR="00605D72" w:rsidRDefault="00605D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ED24A" w14:textId="77777777" w:rsidR="00605D72" w:rsidRDefault="00605D72" w:rsidP="00ED5AB3">
    <w:pPr>
      <w:pStyle w:val="Header"/>
      <w:jc w:val="right"/>
    </w:pPr>
    <w:r>
      <w:rPr>
        <w:noProof/>
      </w:rPr>
      <w:drawing>
        <wp:anchor distT="0" distB="0" distL="114300" distR="114300" simplePos="0" relativeHeight="251676672" behindDoc="0" locked="0" layoutInCell="1" allowOverlap="1" wp14:anchorId="3E4DB43F" wp14:editId="2A1876DA">
          <wp:simplePos x="0" y="0"/>
          <wp:positionH relativeFrom="column">
            <wp:posOffset>4730432</wp:posOffset>
          </wp:positionH>
          <wp:positionV relativeFrom="paragraph">
            <wp:posOffset>99695</wp:posOffset>
          </wp:positionV>
          <wp:extent cx="1744345" cy="407670"/>
          <wp:effectExtent l="0" t="0" r="825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434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506207F" w14:textId="77777777" w:rsidR="00605D72" w:rsidRPr="00CD0DDC" w:rsidRDefault="00605D72" w:rsidP="00ED5AB3">
    <w:pPr>
      <w:pStyle w:val="Header"/>
      <w:tabs>
        <w:tab w:val="right" w:pos="10915"/>
      </w:tabs>
      <w:ind w:left="720"/>
      <w:rPr>
        <w:rFonts w:ascii="Averta Light" w:hAnsi="Averta Light" w:cs="Arial"/>
        <w:b/>
        <w:sz w:val="16"/>
        <w:szCs w:val="16"/>
        <w:lang w:val="en-US"/>
      </w:rPr>
    </w:pPr>
    <w:r w:rsidRPr="005E16CC">
      <w:rPr>
        <w:rFonts w:ascii="Arial Narrow" w:hAnsi="Arial Narrow" w:cs="Arial"/>
        <w:b/>
        <w:sz w:val="16"/>
        <w:szCs w:val="16"/>
      </w:rPr>
      <w:t xml:space="preserve"> </w:t>
    </w:r>
  </w:p>
  <w:p w14:paraId="37198A25" w14:textId="77777777" w:rsidR="00605D72" w:rsidRPr="00CD0DDC" w:rsidRDefault="00605D72" w:rsidP="00ED5AB3">
    <w:pPr>
      <w:spacing w:line="240" w:lineRule="auto"/>
      <w:rPr>
        <w:rFonts w:ascii="Averta Light" w:eastAsia="Times New Roman" w:hAnsi="Averta Light"/>
        <w:bCs/>
        <w:color w:val="0064C8" w:themeColor="accent1"/>
        <w:szCs w:val="22"/>
        <w:lang w:val="en-US" w:eastAsia="de-DE"/>
      </w:rPr>
    </w:pPr>
  </w:p>
  <w:p w14:paraId="69D582DC" w14:textId="715D549C" w:rsidR="00605D72" w:rsidRPr="00CD0DDC" w:rsidRDefault="008500C7" w:rsidP="00ED5AB3">
    <w:pPr>
      <w:spacing w:line="240" w:lineRule="auto"/>
      <w:rPr>
        <w:rFonts w:ascii="Averta Light" w:eastAsia="Times New Roman" w:hAnsi="Averta Light"/>
        <w:bCs/>
        <w:color w:val="0064C8" w:themeColor="accent1"/>
        <w:sz w:val="56"/>
        <w:szCs w:val="56"/>
        <w:lang w:val="en-US" w:eastAsia="de-DE"/>
      </w:rPr>
    </w:pPr>
    <w:r w:rsidRPr="00CD0DDC">
      <w:rPr>
        <w:rFonts w:ascii="Averta Light" w:eastAsia="Times New Roman" w:hAnsi="Averta Light"/>
        <w:bCs/>
        <w:color w:val="0064C8" w:themeColor="accent1"/>
        <w:sz w:val="56"/>
        <w:szCs w:val="56"/>
        <w:lang w:val="en-US" w:eastAsia="de-DE"/>
      </w:rPr>
      <w:t>Technical Data sheet</w:t>
    </w:r>
  </w:p>
  <w:p w14:paraId="3F0A0E75" w14:textId="77777777" w:rsidR="00605D72" w:rsidRPr="00CD0DDC" w:rsidRDefault="00605D72" w:rsidP="00ED5AB3">
    <w:pPr>
      <w:spacing w:line="240" w:lineRule="auto"/>
      <w:rPr>
        <w:rFonts w:ascii="Averta Light" w:eastAsia="Times New Roman" w:hAnsi="Averta Light"/>
        <w:bCs/>
        <w:color w:val="0064C8" w:themeColor="accent1"/>
        <w:sz w:val="28"/>
        <w:szCs w:val="28"/>
        <w:lang w:val="en-US" w:eastAsia="de-DE"/>
      </w:rPr>
    </w:pPr>
  </w:p>
  <w:p w14:paraId="2B42C509" w14:textId="6FE13F27" w:rsidR="00F240D5" w:rsidRDefault="00F240D5" w:rsidP="00605D72">
    <w:pPr>
      <w:pStyle w:val="Header"/>
      <w:tabs>
        <w:tab w:val="clear" w:pos="9360"/>
        <w:tab w:val="left" w:pos="7088"/>
        <w:tab w:val="left" w:pos="9327"/>
      </w:tabs>
      <w:rPr>
        <w:rFonts w:ascii="Averta Bold" w:hAnsi="Averta Bold"/>
        <w:bCs/>
        <w:color w:val="0064C8" w:themeColor="accent1"/>
        <w:sz w:val="36"/>
        <w:szCs w:val="36"/>
      </w:rPr>
    </w:pPr>
    <w:r w:rsidRPr="00F240D5">
      <w:rPr>
        <w:rFonts w:ascii="Averta Bold" w:hAnsi="Averta Bold"/>
        <w:bCs/>
        <w:color w:val="0064C8" w:themeColor="accent1"/>
        <w:sz w:val="36"/>
        <w:szCs w:val="36"/>
      </w:rPr>
      <w:t xml:space="preserve">Water molecular biology grade </w:t>
    </w:r>
    <w:r w:rsidR="00AE1CC3">
      <w:rPr>
        <w:rFonts w:ascii="Averta Bold" w:hAnsi="Averta Bold"/>
        <w:bCs/>
        <w:color w:val="0064C8" w:themeColor="accent1"/>
        <w:sz w:val="36"/>
        <w:szCs w:val="36"/>
      </w:rPr>
      <w:t>1</w:t>
    </w:r>
    <w:r w:rsidRPr="00F240D5">
      <w:rPr>
        <w:rFonts w:ascii="Averta Bold" w:hAnsi="Averta Bold"/>
        <w:bCs/>
        <w:color w:val="0064C8" w:themeColor="accent1"/>
        <w:sz w:val="36"/>
        <w:szCs w:val="36"/>
      </w:rPr>
      <w:t xml:space="preserve">L - Nuclease free - </w:t>
    </w:r>
    <w:r w:rsidRPr="0056418A">
      <w:rPr>
        <w:rFonts w:ascii="Averta Bold" w:hAnsi="Averta Bold"/>
        <w:bCs/>
        <w:color w:val="0064C8" w:themeColor="accent1"/>
        <w:sz w:val="36"/>
        <w:szCs w:val="36"/>
      </w:rPr>
      <w:t>Biotech Grade</w:t>
    </w:r>
    <w:r w:rsidRPr="00F240D5">
      <w:rPr>
        <w:rFonts w:ascii="Averta Bold" w:hAnsi="Averta Bold"/>
        <w:bCs/>
        <w:color w:val="0064C8" w:themeColor="accent1"/>
        <w:sz w:val="36"/>
        <w:szCs w:val="36"/>
      </w:rPr>
      <w:t>, Sterile, free from DNAses and RNAses</w:t>
    </w:r>
  </w:p>
  <w:p w14:paraId="56CAA40B" w14:textId="1171B6A5" w:rsidR="00605D72" w:rsidRPr="00605D72" w:rsidRDefault="00605D72" w:rsidP="00605D72">
    <w:pPr>
      <w:pStyle w:val="Header"/>
      <w:tabs>
        <w:tab w:val="clear" w:pos="9360"/>
        <w:tab w:val="left" w:pos="7088"/>
        <w:tab w:val="left" w:pos="9327"/>
      </w:tabs>
      <w:rPr>
        <w:rFonts w:ascii="Averta" w:hAnsi="Averta"/>
        <w:bCs/>
        <w:color w:val="0064C8" w:themeColor="accent1"/>
        <w:sz w:val="18"/>
        <w:szCs w:val="18"/>
      </w:rPr>
    </w:pPr>
    <w:r w:rsidRPr="0050119F">
      <w:rPr>
        <w:rFonts w:ascii="Averta" w:hAnsi="Averta"/>
        <w:bCs/>
        <w:color w:val="0064C8" w:themeColor="accent1"/>
        <w:sz w:val="24"/>
      </w:rPr>
      <w:t>EU cat</w:t>
    </w:r>
    <w:r>
      <w:rPr>
        <w:rFonts w:ascii="Averta" w:hAnsi="Averta"/>
        <w:bCs/>
        <w:color w:val="0064C8" w:themeColor="accent1"/>
        <w:sz w:val="24"/>
      </w:rPr>
      <w:t>.</w:t>
    </w:r>
    <w:r w:rsidRPr="0050119F">
      <w:rPr>
        <w:rFonts w:ascii="Averta" w:hAnsi="Averta"/>
        <w:bCs/>
        <w:color w:val="0064C8" w:themeColor="accent1"/>
        <w:sz w:val="24"/>
      </w:rPr>
      <w:t xml:space="preserve"> </w:t>
    </w:r>
    <w:r>
      <w:rPr>
        <w:rFonts w:ascii="Averta" w:hAnsi="Averta"/>
        <w:bCs/>
        <w:color w:val="0064C8" w:themeColor="accent1"/>
        <w:sz w:val="24"/>
      </w:rPr>
      <w:t xml:space="preserve">No </w:t>
    </w:r>
    <w:r w:rsidR="0056418A" w:rsidRPr="0056418A">
      <w:rPr>
        <w:rFonts w:ascii="Averta" w:hAnsi="Averta"/>
        <w:bCs/>
        <w:color w:val="0064C8" w:themeColor="accent1"/>
        <w:sz w:val="24"/>
      </w:rPr>
      <w:t>VQ65052.</w:t>
    </w:r>
    <w:r w:rsidR="00AE1CC3">
      <w:rPr>
        <w:rFonts w:ascii="Averta" w:hAnsi="Averta"/>
        <w:bCs/>
        <w:color w:val="0064C8" w:themeColor="accent1"/>
        <w:sz w:val="24"/>
      </w:rPr>
      <w:t>10</w:t>
    </w:r>
    <w:r w:rsidR="0056418A" w:rsidRPr="0056418A">
      <w:rPr>
        <w:rFonts w:ascii="Averta" w:hAnsi="Averta"/>
        <w:bCs/>
        <w:color w:val="0064C8" w:themeColor="accent1"/>
        <w:sz w:val="24"/>
      </w:rPr>
      <w:t>00</w:t>
    </w:r>
    <w:r w:rsidRPr="006B4437">
      <w:rPr>
        <w:rFonts w:ascii="Averta" w:hAnsi="Averta"/>
        <w:bCs/>
        <w:color w:val="0064C8" w:themeColor="accent1"/>
        <w:sz w:val="36"/>
        <w:szCs w:val="36"/>
      </w:rPr>
      <w:tab/>
    </w:r>
    <w:r>
      <w:rPr>
        <w:rFonts w:ascii="Averta" w:hAnsi="Averta"/>
        <w:bCs/>
        <w:color w:val="0064C8" w:themeColor="accent1"/>
        <w:sz w:val="36"/>
        <w:szCs w:val="36"/>
      </w:rPr>
      <w:tab/>
    </w:r>
    <w:r w:rsidRPr="00605D72">
      <w:rPr>
        <w:rFonts w:ascii="Averta" w:hAnsi="Averta"/>
        <w:bCs/>
        <w:color w:val="0064C8" w:themeColor="accent1"/>
        <w:sz w:val="18"/>
        <w:szCs w:val="18"/>
      </w:rPr>
      <w:t xml:space="preserve">Manufactured in </w:t>
    </w:r>
    <w:r w:rsidR="0056418A">
      <w:rPr>
        <w:rFonts w:ascii="Averta" w:hAnsi="Averta"/>
        <w:bCs/>
        <w:color w:val="0064C8" w:themeColor="accent1"/>
        <w:sz w:val="18"/>
        <w:szCs w:val="18"/>
      </w:rPr>
      <w:t>Denmark</w:t>
    </w:r>
  </w:p>
  <w:p w14:paraId="32C4870D" w14:textId="599B58B7" w:rsidR="00605D72" w:rsidRDefault="00605D72" w:rsidP="001D3C9E">
    <w:pPr>
      <w:pStyle w:val="Header"/>
      <w:tabs>
        <w:tab w:val="right" w:pos="10915"/>
      </w:tabs>
    </w:pPr>
    <w:r w:rsidRPr="009409E5">
      <w:rPr>
        <w:rFonts w:ascii="Averta Light" w:hAnsi="Averta Light"/>
        <w:bCs/>
        <w:color w:val="00D649" w:themeColor="accent2"/>
        <w:sz w:val="32"/>
        <w:szCs w:val="32"/>
        <w:lang w:val="en-US"/>
      </w:rPr>
      <w:t>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853EA"/>
    <w:multiLevelType w:val="hybridMultilevel"/>
    <w:tmpl w:val="F1D07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16DD1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FB67C7E"/>
    <w:multiLevelType w:val="hybridMultilevel"/>
    <w:tmpl w:val="6F4A0DD0"/>
    <w:lvl w:ilvl="0" w:tplc="CFCC503A">
      <w:start w:val="1"/>
      <w:numFmt w:val="bullet"/>
      <w:pStyle w:val="Bullets"/>
      <w:lvlText w:val="‒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9923B9"/>
    <w:multiLevelType w:val="hybridMultilevel"/>
    <w:tmpl w:val="5B3EC518"/>
    <w:lvl w:ilvl="0" w:tplc="C5C844A4">
      <w:start w:val="1"/>
      <w:numFmt w:val="decimal"/>
      <w:lvlText w:val="%1."/>
      <w:lvlJc w:val="left"/>
      <w:pPr>
        <w:ind w:left="286" w:hanging="286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C3622D20">
      <w:numFmt w:val="bullet"/>
      <w:lvlText w:val="•"/>
      <w:lvlJc w:val="left"/>
      <w:pPr>
        <w:ind w:left="1234" w:hanging="286"/>
      </w:pPr>
      <w:rPr>
        <w:rFonts w:hint="default"/>
      </w:rPr>
    </w:lvl>
    <w:lvl w:ilvl="2" w:tplc="948AEA90">
      <w:numFmt w:val="bullet"/>
      <w:lvlText w:val="•"/>
      <w:lvlJc w:val="left"/>
      <w:pPr>
        <w:ind w:left="2182" w:hanging="286"/>
      </w:pPr>
      <w:rPr>
        <w:rFonts w:hint="default"/>
      </w:rPr>
    </w:lvl>
    <w:lvl w:ilvl="3" w:tplc="3FE6C590">
      <w:numFmt w:val="bullet"/>
      <w:lvlText w:val="•"/>
      <w:lvlJc w:val="left"/>
      <w:pPr>
        <w:ind w:left="3130" w:hanging="286"/>
      </w:pPr>
      <w:rPr>
        <w:rFonts w:hint="default"/>
      </w:rPr>
    </w:lvl>
    <w:lvl w:ilvl="4" w:tplc="BC161AA4">
      <w:numFmt w:val="bullet"/>
      <w:lvlText w:val="•"/>
      <w:lvlJc w:val="left"/>
      <w:pPr>
        <w:ind w:left="4078" w:hanging="286"/>
      </w:pPr>
      <w:rPr>
        <w:rFonts w:hint="default"/>
      </w:rPr>
    </w:lvl>
    <w:lvl w:ilvl="5" w:tplc="8C36898A">
      <w:numFmt w:val="bullet"/>
      <w:lvlText w:val="•"/>
      <w:lvlJc w:val="left"/>
      <w:pPr>
        <w:ind w:left="5026" w:hanging="286"/>
      </w:pPr>
      <w:rPr>
        <w:rFonts w:hint="default"/>
      </w:rPr>
    </w:lvl>
    <w:lvl w:ilvl="6" w:tplc="0ADCFCD4">
      <w:numFmt w:val="bullet"/>
      <w:lvlText w:val="•"/>
      <w:lvlJc w:val="left"/>
      <w:pPr>
        <w:ind w:left="5974" w:hanging="286"/>
      </w:pPr>
      <w:rPr>
        <w:rFonts w:hint="default"/>
      </w:rPr>
    </w:lvl>
    <w:lvl w:ilvl="7" w:tplc="08F4CA46">
      <w:numFmt w:val="bullet"/>
      <w:lvlText w:val="•"/>
      <w:lvlJc w:val="left"/>
      <w:pPr>
        <w:ind w:left="6922" w:hanging="286"/>
      </w:pPr>
      <w:rPr>
        <w:rFonts w:hint="default"/>
      </w:rPr>
    </w:lvl>
    <w:lvl w:ilvl="8" w:tplc="8C9CE7E2">
      <w:numFmt w:val="bullet"/>
      <w:lvlText w:val="•"/>
      <w:lvlJc w:val="left"/>
      <w:pPr>
        <w:ind w:left="7870" w:hanging="286"/>
      </w:pPr>
      <w:rPr>
        <w:rFonts w:hint="default"/>
      </w:rPr>
    </w:lvl>
  </w:abstractNum>
  <w:abstractNum w:abstractNumId="4" w15:restartNumberingAfterBreak="0">
    <w:nsid w:val="254C15E8"/>
    <w:multiLevelType w:val="hybridMultilevel"/>
    <w:tmpl w:val="204C479A"/>
    <w:lvl w:ilvl="0" w:tplc="57D02630">
      <w:start w:val="1"/>
      <w:numFmt w:val="decimal"/>
      <w:lvlText w:val="%1."/>
      <w:lvlJc w:val="left"/>
      <w:pPr>
        <w:ind w:left="438" w:hanging="284"/>
      </w:pPr>
      <w:rPr>
        <w:rFonts w:ascii="Calibri" w:eastAsia="Calibri" w:hAnsi="Calibri" w:cs="Calibri" w:hint="default"/>
        <w:spacing w:val="-1"/>
        <w:w w:val="114"/>
        <w:sz w:val="22"/>
        <w:szCs w:val="22"/>
      </w:rPr>
    </w:lvl>
    <w:lvl w:ilvl="1" w:tplc="44B65EBC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ECC6134E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07E2E2EA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A7947E30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977E2E1C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2E248B6E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9ED6F0C2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ED5C7F00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5" w15:restartNumberingAfterBreak="0">
    <w:nsid w:val="2A5D6972"/>
    <w:multiLevelType w:val="singleLevel"/>
    <w:tmpl w:val="B966EEE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D0F4F33"/>
    <w:multiLevelType w:val="singleLevel"/>
    <w:tmpl w:val="C794F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B893138"/>
    <w:multiLevelType w:val="hybridMultilevel"/>
    <w:tmpl w:val="F0187A72"/>
    <w:lvl w:ilvl="0" w:tplc="EA764580">
      <w:start w:val="1"/>
      <w:numFmt w:val="bullet"/>
      <w:lvlText w:val=""/>
      <w:lvlJc w:val="left"/>
      <w:rPr>
        <w:rFonts w:ascii="Wingdings" w:hAnsi="Wingdings" w:hint="default"/>
        <w:color w:val="26547C"/>
      </w:rPr>
    </w:lvl>
    <w:lvl w:ilvl="1" w:tplc="040C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 w15:restartNumberingAfterBreak="0">
    <w:nsid w:val="3D220D71"/>
    <w:multiLevelType w:val="hybridMultilevel"/>
    <w:tmpl w:val="B8ECC804"/>
    <w:lvl w:ilvl="0" w:tplc="E13A317A">
      <w:start w:val="1"/>
      <w:numFmt w:val="decimal"/>
      <w:lvlText w:val="%1."/>
      <w:lvlJc w:val="left"/>
      <w:pPr>
        <w:ind w:left="438" w:hanging="284"/>
      </w:pPr>
      <w:rPr>
        <w:rFonts w:hint="default"/>
        <w:spacing w:val="-1"/>
        <w:w w:val="100"/>
      </w:rPr>
    </w:lvl>
    <w:lvl w:ilvl="1" w:tplc="67EA1382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A8F68556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AA922C08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7F24FE96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66904106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F6441E12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23D2769C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BD8AC752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9" w15:restartNumberingAfterBreak="0">
    <w:nsid w:val="3D82750D"/>
    <w:multiLevelType w:val="hybridMultilevel"/>
    <w:tmpl w:val="6DCE0E48"/>
    <w:lvl w:ilvl="0" w:tplc="3692FB12">
      <w:start w:val="1"/>
      <w:numFmt w:val="decimal"/>
      <w:lvlText w:val="%1."/>
      <w:lvlJc w:val="left"/>
      <w:pPr>
        <w:ind w:left="438" w:hanging="284"/>
      </w:pPr>
      <w:rPr>
        <w:rFonts w:ascii="Calibri" w:eastAsia="Calibri" w:hAnsi="Calibri" w:cs="Calibri" w:hint="default"/>
        <w:spacing w:val="-1"/>
        <w:w w:val="114"/>
        <w:sz w:val="22"/>
        <w:szCs w:val="22"/>
      </w:rPr>
    </w:lvl>
    <w:lvl w:ilvl="1" w:tplc="AD148A6A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A2DA27CA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C0B20C58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E0A268EC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A8343FB2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14A2D78A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59E8B69C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0C2E8F64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10" w15:restartNumberingAfterBreak="0">
    <w:nsid w:val="4A61361E"/>
    <w:multiLevelType w:val="hybridMultilevel"/>
    <w:tmpl w:val="FD985BFA"/>
    <w:lvl w:ilvl="0" w:tplc="04070001">
      <w:start w:val="1"/>
      <w:numFmt w:val="bullet"/>
      <w:lvlText w:val=""/>
      <w:lvlJc w:val="left"/>
      <w:pPr>
        <w:ind w:left="87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11" w15:restartNumberingAfterBreak="0">
    <w:nsid w:val="4AAE2F57"/>
    <w:multiLevelType w:val="hybridMultilevel"/>
    <w:tmpl w:val="BE96F4CA"/>
    <w:lvl w:ilvl="0" w:tplc="78CC964A">
      <w:start w:val="1"/>
      <w:numFmt w:val="decimal"/>
      <w:lvlText w:val="%1."/>
      <w:lvlJc w:val="left"/>
      <w:pPr>
        <w:ind w:left="440" w:hanging="286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267E1CB4">
      <w:numFmt w:val="bullet"/>
      <w:lvlText w:val="•"/>
      <w:lvlJc w:val="left"/>
      <w:pPr>
        <w:ind w:left="1388" w:hanging="286"/>
      </w:pPr>
      <w:rPr>
        <w:rFonts w:hint="default"/>
      </w:rPr>
    </w:lvl>
    <w:lvl w:ilvl="2" w:tplc="A22ABA52">
      <w:numFmt w:val="bullet"/>
      <w:lvlText w:val="•"/>
      <w:lvlJc w:val="left"/>
      <w:pPr>
        <w:ind w:left="2336" w:hanging="286"/>
      </w:pPr>
      <w:rPr>
        <w:rFonts w:hint="default"/>
      </w:rPr>
    </w:lvl>
    <w:lvl w:ilvl="3" w:tplc="5E74DE42">
      <w:numFmt w:val="bullet"/>
      <w:lvlText w:val="•"/>
      <w:lvlJc w:val="left"/>
      <w:pPr>
        <w:ind w:left="3284" w:hanging="286"/>
      </w:pPr>
      <w:rPr>
        <w:rFonts w:hint="default"/>
      </w:rPr>
    </w:lvl>
    <w:lvl w:ilvl="4" w:tplc="475C25E0">
      <w:numFmt w:val="bullet"/>
      <w:lvlText w:val="•"/>
      <w:lvlJc w:val="left"/>
      <w:pPr>
        <w:ind w:left="4232" w:hanging="286"/>
      </w:pPr>
      <w:rPr>
        <w:rFonts w:hint="default"/>
      </w:rPr>
    </w:lvl>
    <w:lvl w:ilvl="5" w:tplc="6658C224">
      <w:numFmt w:val="bullet"/>
      <w:lvlText w:val="•"/>
      <w:lvlJc w:val="left"/>
      <w:pPr>
        <w:ind w:left="5180" w:hanging="286"/>
      </w:pPr>
      <w:rPr>
        <w:rFonts w:hint="default"/>
      </w:rPr>
    </w:lvl>
    <w:lvl w:ilvl="6" w:tplc="94C262A0">
      <w:numFmt w:val="bullet"/>
      <w:lvlText w:val="•"/>
      <w:lvlJc w:val="left"/>
      <w:pPr>
        <w:ind w:left="6128" w:hanging="286"/>
      </w:pPr>
      <w:rPr>
        <w:rFonts w:hint="default"/>
      </w:rPr>
    </w:lvl>
    <w:lvl w:ilvl="7" w:tplc="1AACA392">
      <w:numFmt w:val="bullet"/>
      <w:lvlText w:val="•"/>
      <w:lvlJc w:val="left"/>
      <w:pPr>
        <w:ind w:left="7076" w:hanging="286"/>
      </w:pPr>
      <w:rPr>
        <w:rFonts w:hint="default"/>
      </w:rPr>
    </w:lvl>
    <w:lvl w:ilvl="8" w:tplc="BF12A1BA">
      <w:numFmt w:val="bullet"/>
      <w:lvlText w:val="•"/>
      <w:lvlJc w:val="left"/>
      <w:pPr>
        <w:ind w:left="8024" w:hanging="286"/>
      </w:pPr>
      <w:rPr>
        <w:rFonts w:hint="default"/>
      </w:rPr>
    </w:lvl>
  </w:abstractNum>
  <w:abstractNum w:abstractNumId="12" w15:restartNumberingAfterBreak="0">
    <w:nsid w:val="4AD472D7"/>
    <w:multiLevelType w:val="singleLevel"/>
    <w:tmpl w:val="040C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4C3969CF"/>
    <w:multiLevelType w:val="hybridMultilevel"/>
    <w:tmpl w:val="F0BE4D0C"/>
    <w:lvl w:ilvl="0" w:tplc="1B40CDBE">
      <w:start w:val="1"/>
      <w:numFmt w:val="decimal"/>
      <w:lvlText w:val="%1."/>
      <w:lvlJc w:val="left"/>
      <w:pPr>
        <w:ind w:left="440" w:hanging="286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9594D420">
      <w:start w:val="1"/>
      <w:numFmt w:val="lowerLetter"/>
      <w:lvlText w:val="%2."/>
      <w:lvlJc w:val="left"/>
      <w:pPr>
        <w:ind w:left="409" w:hanging="255"/>
      </w:pPr>
      <w:rPr>
        <w:rFonts w:ascii="Calibri" w:eastAsia="Calibri" w:hAnsi="Calibri" w:cs="Calibri" w:hint="default"/>
        <w:b/>
        <w:bCs/>
        <w:w w:val="108"/>
        <w:sz w:val="22"/>
        <w:szCs w:val="22"/>
      </w:rPr>
    </w:lvl>
    <w:lvl w:ilvl="2" w:tplc="70029C44">
      <w:numFmt w:val="bullet"/>
      <w:lvlText w:val="•"/>
      <w:lvlJc w:val="left"/>
      <w:pPr>
        <w:ind w:left="1493" w:hanging="255"/>
      </w:pPr>
      <w:rPr>
        <w:rFonts w:hint="default"/>
      </w:rPr>
    </w:lvl>
    <w:lvl w:ilvl="3" w:tplc="7694B1E8">
      <w:numFmt w:val="bullet"/>
      <w:lvlText w:val="•"/>
      <w:lvlJc w:val="left"/>
      <w:pPr>
        <w:ind w:left="2546" w:hanging="255"/>
      </w:pPr>
      <w:rPr>
        <w:rFonts w:hint="default"/>
      </w:rPr>
    </w:lvl>
    <w:lvl w:ilvl="4" w:tplc="C670438A">
      <w:numFmt w:val="bullet"/>
      <w:lvlText w:val="•"/>
      <w:lvlJc w:val="left"/>
      <w:pPr>
        <w:ind w:left="3600" w:hanging="255"/>
      </w:pPr>
      <w:rPr>
        <w:rFonts w:hint="default"/>
      </w:rPr>
    </w:lvl>
    <w:lvl w:ilvl="5" w:tplc="7890CE4A">
      <w:numFmt w:val="bullet"/>
      <w:lvlText w:val="•"/>
      <w:lvlJc w:val="left"/>
      <w:pPr>
        <w:ind w:left="4653" w:hanging="255"/>
      </w:pPr>
      <w:rPr>
        <w:rFonts w:hint="default"/>
      </w:rPr>
    </w:lvl>
    <w:lvl w:ilvl="6" w:tplc="65F272FC">
      <w:numFmt w:val="bullet"/>
      <w:lvlText w:val="•"/>
      <w:lvlJc w:val="left"/>
      <w:pPr>
        <w:ind w:left="5706" w:hanging="255"/>
      </w:pPr>
      <w:rPr>
        <w:rFonts w:hint="default"/>
      </w:rPr>
    </w:lvl>
    <w:lvl w:ilvl="7" w:tplc="AF70EB16">
      <w:numFmt w:val="bullet"/>
      <w:lvlText w:val="•"/>
      <w:lvlJc w:val="left"/>
      <w:pPr>
        <w:ind w:left="6760" w:hanging="255"/>
      </w:pPr>
      <w:rPr>
        <w:rFonts w:hint="default"/>
      </w:rPr>
    </w:lvl>
    <w:lvl w:ilvl="8" w:tplc="2BC6B54C">
      <w:numFmt w:val="bullet"/>
      <w:lvlText w:val="•"/>
      <w:lvlJc w:val="left"/>
      <w:pPr>
        <w:ind w:left="7813" w:hanging="255"/>
      </w:pPr>
      <w:rPr>
        <w:rFonts w:hint="default"/>
      </w:rPr>
    </w:lvl>
  </w:abstractNum>
  <w:abstractNum w:abstractNumId="14" w15:restartNumberingAfterBreak="0">
    <w:nsid w:val="51D34C25"/>
    <w:multiLevelType w:val="hybridMultilevel"/>
    <w:tmpl w:val="E7C40E46"/>
    <w:lvl w:ilvl="0" w:tplc="D7AC81AA">
      <w:start w:val="1"/>
      <w:numFmt w:val="upperLetter"/>
      <w:lvlText w:val="%1."/>
      <w:lvlJc w:val="left"/>
      <w:pPr>
        <w:ind w:left="464" w:hanging="310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E6FE52AE">
      <w:start w:val="1"/>
      <w:numFmt w:val="decimal"/>
      <w:lvlText w:val="%2."/>
      <w:lvlJc w:val="left"/>
      <w:pPr>
        <w:ind w:left="412" w:hanging="257"/>
      </w:pPr>
      <w:rPr>
        <w:rFonts w:ascii="Calibri" w:eastAsia="Calibri" w:hAnsi="Calibri" w:cs="Calibri" w:hint="default"/>
        <w:spacing w:val="-1"/>
        <w:w w:val="114"/>
        <w:sz w:val="22"/>
        <w:szCs w:val="22"/>
      </w:rPr>
    </w:lvl>
    <w:lvl w:ilvl="2" w:tplc="36E0A0B4">
      <w:numFmt w:val="bullet"/>
      <w:lvlText w:val="•"/>
      <w:lvlJc w:val="left"/>
      <w:pPr>
        <w:ind w:left="3020" w:hanging="257"/>
      </w:pPr>
      <w:rPr>
        <w:rFonts w:hint="default"/>
      </w:rPr>
    </w:lvl>
    <w:lvl w:ilvl="3" w:tplc="C6621086">
      <w:numFmt w:val="bullet"/>
      <w:lvlText w:val="•"/>
      <w:lvlJc w:val="left"/>
      <w:pPr>
        <w:ind w:left="3882" w:hanging="257"/>
      </w:pPr>
      <w:rPr>
        <w:rFonts w:hint="default"/>
      </w:rPr>
    </w:lvl>
    <w:lvl w:ilvl="4" w:tplc="57FE19F0">
      <w:numFmt w:val="bullet"/>
      <w:lvlText w:val="•"/>
      <w:lvlJc w:val="left"/>
      <w:pPr>
        <w:ind w:left="4745" w:hanging="257"/>
      </w:pPr>
      <w:rPr>
        <w:rFonts w:hint="default"/>
      </w:rPr>
    </w:lvl>
    <w:lvl w:ilvl="5" w:tplc="7576CFE0">
      <w:numFmt w:val="bullet"/>
      <w:lvlText w:val="•"/>
      <w:lvlJc w:val="left"/>
      <w:pPr>
        <w:ind w:left="5607" w:hanging="257"/>
      </w:pPr>
      <w:rPr>
        <w:rFonts w:hint="default"/>
      </w:rPr>
    </w:lvl>
    <w:lvl w:ilvl="6" w:tplc="5762BE7A">
      <w:numFmt w:val="bullet"/>
      <w:lvlText w:val="•"/>
      <w:lvlJc w:val="left"/>
      <w:pPr>
        <w:ind w:left="6470" w:hanging="257"/>
      </w:pPr>
      <w:rPr>
        <w:rFonts w:hint="default"/>
      </w:rPr>
    </w:lvl>
    <w:lvl w:ilvl="7" w:tplc="05D40FC4">
      <w:numFmt w:val="bullet"/>
      <w:lvlText w:val="•"/>
      <w:lvlJc w:val="left"/>
      <w:pPr>
        <w:ind w:left="7332" w:hanging="257"/>
      </w:pPr>
      <w:rPr>
        <w:rFonts w:hint="default"/>
      </w:rPr>
    </w:lvl>
    <w:lvl w:ilvl="8" w:tplc="2B2EF7EE">
      <w:numFmt w:val="bullet"/>
      <w:lvlText w:val="•"/>
      <w:lvlJc w:val="left"/>
      <w:pPr>
        <w:ind w:left="8195" w:hanging="257"/>
      </w:pPr>
      <w:rPr>
        <w:rFonts w:hint="default"/>
      </w:rPr>
    </w:lvl>
  </w:abstractNum>
  <w:abstractNum w:abstractNumId="15" w15:restartNumberingAfterBreak="0">
    <w:nsid w:val="5BAE73F8"/>
    <w:multiLevelType w:val="hybridMultilevel"/>
    <w:tmpl w:val="633E9D0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B14971"/>
    <w:multiLevelType w:val="hybridMultilevel"/>
    <w:tmpl w:val="7D9061F4"/>
    <w:lvl w:ilvl="0" w:tplc="68C81A1C">
      <w:start w:val="1"/>
      <w:numFmt w:val="decimal"/>
      <w:lvlText w:val="%1."/>
      <w:lvlJc w:val="left"/>
      <w:pPr>
        <w:ind w:left="412" w:hanging="257"/>
      </w:pPr>
      <w:rPr>
        <w:rFonts w:ascii="Calibri" w:eastAsia="Calibri" w:hAnsi="Calibri" w:cs="Calibri" w:hint="default"/>
        <w:b/>
        <w:bCs/>
        <w:spacing w:val="-1"/>
        <w:w w:val="108"/>
        <w:sz w:val="22"/>
        <w:szCs w:val="22"/>
      </w:rPr>
    </w:lvl>
    <w:lvl w:ilvl="1" w:tplc="022EE504">
      <w:numFmt w:val="bullet"/>
      <w:lvlText w:val="•"/>
      <w:lvlJc w:val="left"/>
      <w:pPr>
        <w:ind w:left="1370" w:hanging="257"/>
      </w:pPr>
      <w:rPr>
        <w:rFonts w:hint="default"/>
      </w:rPr>
    </w:lvl>
    <w:lvl w:ilvl="2" w:tplc="7C6463DA">
      <w:numFmt w:val="bullet"/>
      <w:lvlText w:val="•"/>
      <w:lvlJc w:val="left"/>
      <w:pPr>
        <w:ind w:left="2320" w:hanging="257"/>
      </w:pPr>
      <w:rPr>
        <w:rFonts w:hint="default"/>
      </w:rPr>
    </w:lvl>
    <w:lvl w:ilvl="3" w:tplc="039CF094">
      <w:numFmt w:val="bullet"/>
      <w:lvlText w:val="•"/>
      <w:lvlJc w:val="left"/>
      <w:pPr>
        <w:ind w:left="3270" w:hanging="257"/>
      </w:pPr>
      <w:rPr>
        <w:rFonts w:hint="default"/>
      </w:rPr>
    </w:lvl>
    <w:lvl w:ilvl="4" w:tplc="0C14B1CA">
      <w:numFmt w:val="bullet"/>
      <w:lvlText w:val="•"/>
      <w:lvlJc w:val="left"/>
      <w:pPr>
        <w:ind w:left="4220" w:hanging="257"/>
      </w:pPr>
      <w:rPr>
        <w:rFonts w:hint="default"/>
      </w:rPr>
    </w:lvl>
    <w:lvl w:ilvl="5" w:tplc="2536DD1E">
      <w:numFmt w:val="bullet"/>
      <w:lvlText w:val="•"/>
      <w:lvlJc w:val="left"/>
      <w:pPr>
        <w:ind w:left="5170" w:hanging="257"/>
      </w:pPr>
      <w:rPr>
        <w:rFonts w:hint="default"/>
      </w:rPr>
    </w:lvl>
    <w:lvl w:ilvl="6" w:tplc="6E6EE082">
      <w:numFmt w:val="bullet"/>
      <w:lvlText w:val="•"/>
      <w:lvlJc w:val="left"/>
      <w:pPr>
        <w:ind w:left="6120" w:hanging="257"/>
      </w:pPr>
      <w:rPr>
        <w:rFonts w:hint="default"/>
      </w:rPr>
    </w:lvl>
    <w:lvl w:ilvl="7" w:tplc="91701852">
      <w:numFmt w:val="bullet"/>
      <w:lvlText w:val="•"/>
      <w:lvlJc w:val="left"/>
      <w:pPr>
        <w:ind w:left="7070" w:hanging="257"/>
      </w:pPr>
      <w:rPr>
        <w:rFonts w:hint="default"/>
      </w:rPr>
    </w:lvl>
    <w:lvl w:ilvl="8" w:tplc="7EE80C34">
      <w:numFmt w:val="bullet"/>
      <w:lvlText w:val="•"/>
      <w:lvlJc w:val="left"/>
      <w:pPr>
        <w:ind w:left="8020" w:hanging="257"/>
      </w:pPr>
      <w:rPr>
        <w:rFonts w:hint="default"/>
      </w:rPr>
    </w:lvl>
  </w:abstractNum>
  <w:abstractNum w:abstractNumId="17" w15:restartNumberingAfterBreak="0">
    <w:nsid w:val="5DAB23F4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67991A55"/>
    <w:multiLevelType w:val="hybridMultilevel"/>
    <w:tmpl w:val="CA663D3E"/>
    <w:lvl w:ilvl="0" w:tplc="BC44F6D2">
      <w:numFmt w:val="bullet"/>
      <w:lvlText w:val=""/>
      <w:lvlJc w:val="left"/>
      <w:pPr>
        <w:ind w:left="438" w:hanging="284"/>
      </w:pPr>
      <w:rPr>
        <w:rFonts w:hint="default"/>
        <w:w w:val="100"/>
      </w:rPr>
    </w:lvl>
    <w:lvl w:ilvl="1" w:tplc="7E2610C2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427C1D7A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2EB2DBFC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F3D4C772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FAF63386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0A2EE70A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FCFE518C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D578FB3A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19" w15:restartNumberingAfterBreak="0">
    <w:nsid w:val="6C926C41"/>
    <w:multiLevelType w:val="hybridMultilevel"/>
    <w:tmpl w:val="A4BC4E48"/>
    <w:lvl w:ilvl="0" w:tplc="8188CE1C">
      <w:numFmt w:val="bullet"/>
      <w:lvlText w:val="-"/>
      <w:lvlJc w:val="left"/>
      <w:pPr>
        <w:ind w:left="296" w:hanging="171"/>
      </w:pPr>
      <w:rPr>
        <w:rFonts w:ascii="Calibri" w:eastAsia="Calibri" w:hAnsi="Calibri" w:cs="Calibri" w:hint="default"/>
        <w:w w:val="108"/>
        <w:sz w:val="22"/>
        <w:szCs w:val="22"/>
      </w:rPr>
    </w:lvl>
    <w:lvl w:ilvl="1" w:tplc="991C53E4">
      <w:numFmt w:val="bullet"/>
      <w:lvlText w:val="•"/>
      <w:lvlJc w:val="left"/>
      <w:pPr>
        <w:ind w:left="1262" w:hanging="171"/>
      </w:pPr>
      <w:rPr>
        <w:rFonts w:hint="default"/>
      </w:rPr>
    </w:lvl>
    <w:lvl w:ilvl="2" w:tplc="DF846370">
      <w:numFmt w:val="bullet"/>
      <w:lvlText w:val="•"/>
      <w:lvlJc w:val="left"/>
      <w:pPr>
        <w:ind w:left="2224" w:hanging="171"/>
      </w:pPr>
      <w:rPr>
        <w:rFonts w:hint="default"/>
      </w:rPr>
    </w:lvl>
    <w:lvl w:ilvl="3" w:tplc="26FAA4EE">
      <w:numFmt w:val="bullet"/>
      <w:lvlText w:val="•"/>
      <w:lvlJc w:val="left"/>
      <w:pPr>
        <w:ind w:left="3186" w:hanging="171"/>
      </w:pPr>
      <w:rPr>
        <w:rFonts w:hint="default"/>
      </w:rPr>
    </w:lvl>
    <w:lvl w:ilvl="4" w:tplc="B2086D64">
      <w:numFmt w:val="bullet"/>
      <w:lvlText w:val="•"/>
      <w:lvlJc w:val="left"/>
      <w:pPr>
        <w:ind w:left="4148" w:hanging="171"/>
      </w:pPr>
      <w:rPr>
        <w:rFonts w:hint="default"/>
      </w:rPr>
    </w:lvl>
    <w:lvl w:ilvl="5" w:tplc="275EBABE">
      <w:numFmt w:val="bullet"/>
      <w:lvlText w:val="•"/>
      <w:lvlJc w:val="left"/>
      <w:pPr>
        <w:ind w:left="5110" w:hanging="171"/>
      </w:pPr>
      <w:rPr>
        <w:rFonts w:hint="default"/>
      </w:rPr>
    </w:lvl>
    <w:lvl w:ilvl="6" w:tplc="941A2C16">
      <w:numFmt w:val="bullet"/>
      <w:lvlText w:val="•"/>
      <w:lvlJc w:val="left"/>
      <w:pPr>
        <w:ind w:left="6072" w:hanging="171"/>
      </w:pPr>
      <w:rPr>
        <w:rFonts w:hint="default"/>
      </w:rPr>
    </w:lvl>
    <w:lvl w:ilvl="7" w:tplc="988A8140">
      <w:numFmt w:val="bullet"/>
      <w:lvlText w:val="•"/>
      <w:lvlJc w:val="left"/>
      <w:pPr>
        <w:ind w:left="7034" w:hanging="171"/>
      </w:pPr>
      <w:rPr>
        <w:rFonts w:hint="default"/>
      </w:rPr>
    </w:lvl>
    <w:lvl w:ilvl="8" w:tplc="EB444500">
      <w:numFmt w:val="bullet"/>
      <w:lvlText w:val="•"/>
      <w:lvlJc w:val="left"/>
      <w:pPr>
        <w:ind w:left="7996" w:hanging="171"/>
      </w:pPr>
      <w:rPr>
        <w:rFonts w:hint="default"/>
      </w:rPr>
    </w:lvl>
  </w:abstractNum>
  <w:num w:numId="1">
    <w:abstractNumId w:val="2"/>
  </w:num>
  <w:num w:numId="2">
    <w:abstractNumId w:val="17"/>
  </w:num>
  <w:num w:numId="3">
    <w:abstractNumId w:val="1"/>
  </w:num>
  <w:num w:numId="4">
    <w:abstractNumId w:val="6"/>
  </w:num>
  <w:num w:numId="5">
    <w:abstractNumId w:val="12"/>
  </w:num>
  <w:num w:numId="6">
    <w:abstractNumId w:val="5"/>
  </w:num>
  <w:num w:numId="7">
    <w:abstractNumId w:val="15"/>
  </w:num>
  <w:num w:numId="8">
    <w:abstractNumId w:val="0"/>
  </w:num>
  <w:num w:numId="9">
    <w:abstractNumId w:val="19"/>
  </w:num>
  <w:num w:numId="10">
    <w:abstractNumId w:val="14"/>
  </w:num>
  <w:num w:numId="11">
    <w:abstractNumId w:val="13"/>
  </w:num>
  <w:num w:numId="12">
    <w:abstractNumId w:val="9"/>
  </w:num>
  <w:num w:numId="13">
    <w:abstractNumId w:val="18"/>
  </w:num>
  <w:num w:numId="14">
    <w:abstractNumId w:val="10"/>
  </w:num>
  <w:num w:numId="15">
    <w:abstractNumId w:val="11"/>
  </w:num>
  <w:num w:numId="16">
    <w:abstractNumId w:val="4"/>
  </w:num>
  <w:num w:numId="17">
    <w:abstractNumId w:val="16"/>
  </w:num>
  <w:num w:numId="18">
    <w:abstractNumId w:val="3"/>
  </w:num>
  <w:num w:numId="19">
    <w:abstractNumId w:val="8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F27"/>
    <w:rsid w:val="00021C3F"/>
    <w:rsid w:val="00053FE2"/>
    <w:rsid w:val="00055497"/>
    <w:rsid w:val="00067BBD"/>
    <w:rsid w:val="00083064"/>
    <w:rsid w:val="000D67DD"/>
    <w:rsid w:val="000E2D10"/>
    <w:rsid w:val="000F791B"/>
    <w:rsid w:val="000F7FCA"/>
    <w:rsid w:val="00103B5A"/>
    <w:rsid w:val="001111E1"/>
    <w:rsid w:val="001333FD"/>
    <w:rsid w:val="00151EEC"/>
    <w:rsid w:val="00167EFA"/>
    <w:rsid w:val="0018341E"/>
    <w:rsid w:val="00186896"/>
    <w:rsid w:val="001B1562"/>
    <w:rsid w:val="001C1388"/>
    <w:rsid w:val="001D3C9E"/>
    <w:rsid w:val="001D7228"/>
    <w:rsid w:val="001E3F8C"/>
    <w:rsid w:val="002051A5"/>
    <w:rsid w:val="00213BA6"/>
    <w:rsid w:val="0027608A"/>
    <w:rsid w:val="002827A4"/>
    <w:rsid w:val="00283802"/>
    <w:rsid w:val="0028634F"/>
    <w:rsid w:val="002A0D5A"/>
    <w:rsid w:val="002A7A7C"/>
    <w:rsid w:val="002B54AB"/>
    <w:rsid w:val="002E0DEF"/>
    <w:rsid w:val="002F65D1"/>
    <w:rsid w:val="0030728F"/>
    <w:rsid w:val="00313F4E"/>
    <w:rsid w:val="003154BD"/>
    <w:rsid w:val="00333F9D"/>
    <w:rsid w:val="0034792E"/>
    <w:rsid w:val="00367D18"/>
    <w:rsid w:val="003D2F21"/>
    <w:rsid w:val="003F1977"/>
    <w:rsid w:val="0040704D"/>
    <w:rsid w:val="00414CEF"/>
    <w:rsid w:val="004364A6"/>
    <w:rsid w:val="00480E97"/>
    <w:rsid w:val="0048291D"/>
    <w:rsid w:val="004E1D7C"/>
    <w:rsid w:val="0050119F"/>
    <w:rsid w:val="00517A00"/>
    <w:rsid w:val="00535CA0"/>
    <w:rsid w:val="005453C8"/>
    <w:rsid w:val="00552417"/>
    <w:rsid w:val="00552830"/>
    <w:rsid w:val="005541AD"/>
    <w:rsid w:val="0055620A"/>
    <w:rsid w:val="0056418A"/>
    <w:rsid w:val="00566C5D"/>
    <w:rsid w:val="005853B6"/>
    <w:rsid w:val="00585B5A"/>
    <w:rsid w:val="005C21D8"/>
    <w:rsid w:val="005E16CC"/>
    <w:rsid w:val="005E4307"/>
    <w:rsid w:val="005E64CE"/>
    <w:rsid w:val="00605D72"/>
    <w:rsid w:val="00625AE6"/>
    <w:rsid w:val="0063596C"/>
    <w:rsid w:val="00676C83"/>
    <w:rsid w:val="006A3C91"/>
    <w:rsid w:val="006A4760"/>
    <w:rsid w:val="006B4437"/>
    <w:rsid w:val="006C62D6"/>
    <w:rsid w:val="006F2F27"/>
    <w:rsid w:val="006F4573"/>
    <w:rsid w:val="007314A1"/>
    <w:rsid w:val="00735E17"/>
    <w:rsid w:val="00736644"/>
    <w:rsid w:val="00750A98"/>
    <w:rsid w:val="00761CF4"/>
    <w:rsid w:val="00771EEE"/>
    <w:rsid w:val="0077568B"/>
    <w:rsid w:val="007A296C"/>
    <w:rsid w:val="007B5C3E"/>
    <w:rsid w:val="00815ADA"/>
    <w:rsid w:val="00834103"/>
    <w:rsid w:val="00842533"/>
    <w:rsid w:val="008500C7"/>
    <w:rsid w:val="00852C59"/>
    <w:rsid w:val="00853119"/>
    <w:rsid w:val="00866385"/>
    <w:rsid w:val="008A0B20"/>
    <w:rsid w:val="008E143C"/>
    <w:rsid w:val="00921510"/>
    <w:rsid w:val="00930097"/>
    <w:rsid w:val="009409E5"/>
    <w:rsid w:val="009543E8"/>
    <w:rsid w:val="0096110C"/>
    <w:rsid w:val="00963855"/>
    <w:rsid w:val="009874BA"/>
    <w:rsid w:val="00992916"/>
    <w:rsid w:val="009B4635"/>
    <w:rsid w:val="009B7DD3"/>
    <w:rsid w:val="009C0A52"/>
    <w:rsid w:val="009E0C83"/>
    <w:rsid w:val="00A01079"/>
    <w:rsid w:val="00A723F2"/>
    <w:rsid w:val="00A811CB"/>
    <w:rsid w:val="00A95AEB"/>
    <w:rsid w:val="00AA63DF"/>
    <w:rsid w:val="00AB4B5C"/>
    <w:rsid w:val="00AC1130"/>
    <w:rsid w:val="00AD0A3B"/>
    <w:rsid w:val="00AE1CC3"/>
    <w:rsid w:val="00B11020"/>
    <w:rsid w:val="00B3208B"/>
    <w:rsid w:val="00B5407D"/>
    <w:rsid w:val="00B71B50"/>
    <w:rsid w:val="00B9478E"/>
    <w:rsid w:val="00BD11DD"/>
    <w:rsid w:val="00BF232E"/>
    <w:rsid w:val="00BF6751"/>
    <w:rsid w:val="00C15717"/>
    <w:rsid w:val="00C1651A"/>
    <w:rsid w:val="00C217E9"/>
    <w:rsid w:val="00C40A36"/>
    <w:rsid w:val="00C71FD0"/>
    <w:rsid w:val="00C76324"/>
    <w:rsid w:val="00C94852"/>
    <w:rsid w:val="00CD0DDC"/>
    <w:rsid w:val="00CD128C"/>
    <w:rsid w:val="00D206DA"/>
    <w:rsid w:val="00D25C5C"/>
    <w:rsid w:val="00D3361F"/>
    <w:rsid w:val="00D47882"/>
    <w:rsid w:val="00D61A4E"/>
    <w:rsid w:val="00D95DFA"/>
    <w:rsid w:val="00DA04EA"/>
    <w:rsid w:val="00DB3293"/>
    <w:rsid w:val="00DD222C"/>
    <w:rsid w:val="00DE3D36"/>
    <w:rsid w:val="00DF1EF4"/>
    <w:rsid w:val="00E009A6"/>
    <w:rsid w:val="00E14053"/>
    <w:rsid w:val="00E266DC"/>
    <w:rsid w:val="00E75459"/>
    <w:rsid w:val="00E900CC"/>
    <w:rsid w:val="00EB3A08"/>
    <w:rsid w:val="00EC5C96"/>
    <w:rsid w:val="00ED5AB3"/>
    <w:rsid w:val="00EF327A"/>
    <w:rsid w:val="00F1248A"/>
    <w:rsid w:val="00F128E9"/>
    <w:rsid w:val="00F240D5"/>
    <w:rsid w:val="00F35121"/>
    <w:rsid w:val="00F501DF"/>
    <w:rsid w:val="00F508DE"/>
    <w:rsid w:val="00F549ED"/>
    <w:rsid w:val="00F733FD"/>
    <w:rsid w:val="00F858F9"/>
    <w:rsid w:val="00FC0D2C"/>
    <w:rsid w:val="00FE1BB1"/>
    <w:rsid w:val="00FF0FA3"/>
    <w:rsid w:val="00FF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2B2FF0"/>
  <w15:chartTrackingRefBased/>
  <w15:docId w15:val="{EF5052DD-E74F-4046-BF41-0C657D740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EB"/>
    <w:pPr>
      <w:spacing w:line="216" w:lineRule="auto"/>
    </w:pPr>
    <w:rPr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5717"/>
    <w:pPr>
      <w:keepNext/>
      <w:spacing w:before="240" w:after="60"/>
      <w:outlineLvl w:val="0"/>
    </w:pPr>
    <w:rPr>
      <w:rFonts w:eastAsiaTheme="majorEastAsia" w:cstheme="majorBidi"/>
      <w:b/>
      <w:bCs/>
      <w:color w:val="0064C8" w:themeColor="accent1"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95AEB"/>
    <w:pPr>
      <w:keepNext/>
      <w:spacing w:before="240" w:after="60"/>
      <w:outlineLvl w:val="1"/>
    </w:pPr>
    <w:rPr>
      <w:rFonts w:asciiTheme="majorHAnsi" w:eastAsiaTheme="majorEastAsia" w:hAnsiTheme="majorHAnsi" w:cstheme="majorBidi"/>
      <w:bCs/>
      <w:iCs/>
      <w:color w:val="0064C8" w:themeColor="accent1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5AEB"/>
    <w:pPr>
      <w:keepNext/>
      <w:spacing w:before="240" w:after="60"/>
      <w:outlineLvl w:val="2"/>
    </w:pPr>
    <w:rPr>
      <w:rFonts w:eastAsiaTheme="majorEastAsia" w:cstheme="majorBidi"/>
      <w:b/>
      <w:bCs/>
      <w:color w:val="0064C8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0A36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0A36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0A36"/>
    <w:pPr>
      <w:spacing w:before="240" w:after="60"/>
      <w:outlineLvl w:val="5"/>
    </w:pPr>
    <w:rPr>
      <w:rFonts w:cstheme="majorBidi"/>
      <w:b/>
      <w:bCs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0A36"/>
    <w:pPr>
      <w:spacing w:before="240" w:after="60"/>
      <w:outlineLvl w:val="6"/>
    </w:pPr>
    <w:rPr>
      <w:rFonts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0A36"/>
    <w:pPr>
      <w:spacing w:before="240" w:after="60"/>
      <w:outlineLvl w:val="7"/>
    </w:pPr>
    <w:rPr>
      <w:rFonts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0A36"/>
    <w:pPr>
      <w:spacing w:before="240" w:after="60"/>
      <w:outlineLvl w:val="8"/>
    </w:pPr>
    <w:rPr>
      <w:rFonts w:asciiTheme="majorHAnsi" w:eastAsiaTheme="majorEastAsia" w:hAnsiTheme="majorHAnsi" w:cstheme="maj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5717"/>
    <w:rPr>
      <w:rFonts w:ascii="Arial" w:eastAsiaTheme="majorEastAsia" w:hAnsi="Arial" w:cstheme="majorBidi"/>
      <w:b/>
      <w:bCs/>
      <w:color w:val="0064C8" w:themeColor="accent1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95AEB"/>
    <w:rPr>
      <w:rFonts w:asciiTheme="majorHAnsi" w:eastAsiaTheme="majorEastAsia" w:hAnsiTheme="majorHAnsi" w:cstheme="majorBidi"/>
      <w:bCs/>
      <w:iCs/>
      <w:color w:val="0064C8" w:themeColor="accent1"/>
      <w:sz w:val="32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5AEB"/>
    <w:rPr>
      <w:rFonts w:eastAsiaTheme="majorEastAsia" w:cstheme="majorBidi"/>
      <w:b/>
      <w:bCs/>
      <w:color w:val="0064C8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0A36"/>
    <w:rPr>
      <w:rFonts w:cstheme="maj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0A36"/>
    <w:rPr>
      <w:rFonts w:cstheme="maj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0A36"/>
    <w:rPr>
      <w:rFonts w:cstheme="maj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0A36"/>
    <w:rPr>
      <w:rFonts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0A36"/>
    <w:rPr>
      <w:rFonts w:cstheme="maj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0A36"/>
    <w:rPr>
      <w:rFonts w:asciiTheme="majorHAnsi" w:eastAsiaTheme="majorEastAsia" w:hAnsiTheme="majorHAnsi" w:cstheme="majorBidi"/>
    </w:rPr>
  </w:style>
  <w:style w:type="paragraph" w:styleId="Caption">
    <w:name w:val="caption"/>
    <w:basedOn w:val="Normal"/>
    <w:next w:val="Normal"/>
    <w:uiPriority w:val="35"/>
    <w:semiHidden/>
    <w:unhideWhenUsed/>
    <w:rsid w:val="00C40A36"/>
    <w:pPr>
      <w:spacing w:line="240" w:lineRule="auto"/>
    </w:pPr>
    <w:rPr>
      <w:b/>
      <w:bCs/>
      <w:color w:val="0064C8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95AEB"/>
    <w:pPr>
      <w:spacing w:before="240" w:after="60"/>
      <w:outlineLvl w:val="0"/>
    </w:pPr>
    <w:rPr>
      <w:rFonts w:asciiTheme="majorHAnsi" w:eastAsiaTheme="majorEastAsia" w:hAnsiTheme="majorHAnsi" w:cstheme="majorBidi"/>
      <w:bCs/>
      <w:color w:val="0064C8" w:themeColor="accent1"/>
      <w:kern w:val="28"/>
      <w:sz w:val="48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A95AEB"/>
    <w:rPr>
      <w:rFonts w:asciiTheme="majorHAnsi" w:eastAsiaTheme="majorEastAsia" w:hAnsiTheme="majorHAnsi" w:cstheme="majorBidi"/>
      <w:bCs/>
      <w:color w:val="0064C8" w:themeColor="accent1"/>
      <w:kern w:val="28"/>
      <w:sz w:val="48"/>
      <w:szCs w:val="32"/>
    </w:rPr>
  </w:style>
  <w:style w:type="paragraph" w:styleId="Subtitle">
    <w:name w:val="Subtitle"/>
    <w:basedOn w:val="Normal"/>
    <w:next w:val="Normal"/>
    <w:link w:val="SubtitleChar"/>
    <w:qFormat/>
    <w:rsid w:val="00C40A36"/>
    <w:pPr>
      <w:spacing w:after="60"/>
      <w:outlineLvl w:val="1"/>
    </w:pPr>
    <w:rPr>
      <w:rFonts w:eastAsiaTheme="majorEastAsia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C40A36"/>
    <w:rPr>
      <w:rFonts w:ascii="Arial" w:eastAsiaTheme="majorEastAsia" w:hAnsi="Arial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C40A36"/>
    <w:rPr>
      <w:b/>
      <w:bCs/>
    </w:rPr>
  </w:style>
  <w:style w:type="character" w:styleId="Emphasis">
    <w:name w:val="Emphasis"/>
    <w:basedOn w:val="DefaultParagraphFont"/>
    <w:uiPriority w:val="20"/>
    <w:qFormat/>
    <w:rsid w:val="00A95AEB"/>
    <w:rPr>
      <w:rFonts w:asciiTheme="minorHAnsi" w:hAnsiTheme="minorHAnsi"/>
      <w:b/>
      <w:i w:val="0"/>
      <w:iCs/>
    </w:rPr>
  </w:style>
  <w:style w:type="paragraph" w:styleId="NoSpacing">
    <w:name w:val="No Spacing"/>
    <w:basedOn w:val="Normal"/>
    <w:uiPriority w:val="1"/>
    <w:qFormat/>
    <w:rsid w:val="00C40A36"/>
    <w:rPr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sid w:val="00C40A36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C40A3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0A36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0A36"/>
    <w:rPr>
      <w:b/>
      <w:i/>
      <w:sz w:val="24"/>
    </w:rPr>
  </w:style>
  <w:style w:type="character" w:styleId="SubtleEmphasis">
    <w:name w:val="Subtle Emphasis"/>
    <w:uiPriority w:val="19"/>
    <w:qFormat/>
    <w:rsid w:val="00C40A3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C40A36"/>
    <w:rPr>
      <w:b/>
      <w:i w:val="0"/>
      <w:sz w:val="24"/>
      <w:szCs w:val="24"/>
      <w:u w:val="none"/>
    </w:rPr>
  </w:style>
  <w:style w:type="character" w:styleId="SubtleReference">
    <w:name w:val="Subtle Reference"/>
    <w:basedOn w:val="DefaultParagraphFont"/>
    <w:uiPriority w:val="31"/>
    <w:qFormat/>
    <w:rsid w:val="00A95AEB"/>
    <w:rPr>
      <w:rFonts w:asciiTheme="minorHAnsi" w:hAnsiTheme="minorHAnsi"/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A95AEB"/>
    <w:rPr>
      <w:rFonts w:asciiTheme="minorHAnsi" w:hAnsiTheme="minorHAnsi"/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A95AEB"/>
    <w:rPr>
      <w:rFonts w:asciiTheme="minorHAnsi" w:eastAsiaTheme="majorEastAsia" w:hAnsiTheme="min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40A36"/>
    <w:pPr>
      <w:outlineLvl w:val="9"/>
    </w:pPr>
  </w:style>
  <w:style w:type="paragraph" w:styleId="ListParagraph">
    <w:name w:val="List Paragraph"/>
    <w:basedOn w:val="Normal"/>
    <w:uiPriority w:val="34"/>
    <w:qFormat/>
    <w:rsid w:val="00C40A36"/>
    <w:pPr>
      <w:ind w:left="720"/>
      <w:contextualSpacing/>
    </w:pPr>
  </w:style>
  <w:style w:type="paragraph" w:customStyle="1" w:styleId="Bullets">
    <w:name w:val="Bullets"/>
    <w:basedOn w:val="Normal"/>
    <w:qFormat/>
    <w:rsid w:val="00C15717"/>
    <w:pPr>
      <w:numPr>
        <w:numId w:val="1"/>
      </w:numPr>
    </w:pPr>
  </w:style>
  <w:style w:type="paragraph" w:styleId="Header">
    <w:name w:val="header"/>
    <w:basedOn w:val="Normal"/>
    <w:link w:val="HeaderChar"/>
    <w:unhideWhenUsed/>
    <w:rsid w:val="00C1571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717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95AEB"/>
    <w:pPr>
      <w:tabs>
        <w:tab w:val="center" w:pos="4680"/>
        <w:tab w:val="right" w:pos="9360"/>
      </w:tabs>
      <w:spacing w:line="240" w:lineRule="auto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A95AEB"/>
    <w:rPr>
      <w:sz w:val="20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5E16CC"/>
    <w:pPr>
      <w:spacing w:after="120" w:line="480" w:lineRule="auto"/>
    </w:pPr>
    <w:rPr>
      <w:rFonts w:ascii="Times New Roman" w:eastAsia="Times New Roman" w:hAnsi="Times New Roman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uiPriority w:val="99"/>
    <w:rsid w:val="005E16CC"/>
    <w:rPr>
      <w:rFonts w:ascii="Times New Roman" w:eastAsia="Times New Roman" w:hAnsi="Times New Roman"/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9"/>
    <w:unhideWhenUsed/>
    <w:rsid w:val="005E16CC"/>
    <w:pPr>
      <w:spacing w:after="120" w:line="240" w:lineRule="auto"/>
    </w:pPr>
    <w:rPr>
      <w:rFonts w:ascii="Times New Roman" w:eastAsia="Times New Roman" w:hAnsi="Times New Roman"/>
      <w:sz w:val="16"/>
      <w:szCs w:val="16"/>
      <w:lang w:val="fr-FR" w:eastAsia="fr-FR"/>
    </w:rPr>
  </w:style>
  <w:style w:type="character" w:customStyle="1" w:styleId="BodyText3Char">
    <w:name w:val="Body Text 3 Char"/>
    <w:basedOn w:val="DefaultParagraphFont"/>
    <w:link w:val="BodyText3"/>
    <w:uiPriority w:val="99"/>
    <w:rsid w:val="005E16CC"/>
    <w:rPr>
      <w:rFonts w:ascii="Times New Roman" w:eastAsia="Times New Roman" w:hAnsi="Times New Roman"/>
      <w:sz w:val="16"/>
      <w:szCs w:val="16"/>
      <w:lang w:val="fr-FR" w:eastAsia="fr-FR"/>
    </w:rPr>
  </w:style>
  <w:style w:type="character" w:styleId="Hyperlink">
    <w:name w:val="Hyperlink"/>
    <w:basedOn w:val="DefaultParagraphFont"/>
    <w:uiPriority w:val="99"/>
    <w:unhideWhenUsed/>
    <w:rsid w:val="005E4307"/>
    <w:rPr>
      <w:color w:val="0064C8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4307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99"/>
    <w:semiHidden/>
    <w:unhideWhenUsed/>
    <w:rsid w:val="00605D7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05D72"/>
    <w:rPr>
      <w:szCs w:val="24"/>
    </w:rPr>
  </w:style>
  <w:style w:type="table" w:customStyle="1" w:styleId="TableNormal1">
    <w:name w:val="Table Normal1"/>
    <w:uiPriority w:val="2"/>
    <w:semiHidden/>
    <w:unhideWhenUsed/>
    <w:qFormat/>
    <w:rsid w:val="00605D72"/>
    <w:pPr>
      <w:widowControl w:val="0"/>
      <w:autoSpaceDE w:val="0"/>
      <w:autoSpaceDN w:val="0"/>
    </w:pPr>
    <w:rPr>
      <w:rFonts w:eastAsia="Averta" w:cs="Angsana New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B4635"/>
    <w:pPr>
      <w:widowControl w:val="0"/>
      <w:autoSpaceDE w:val="0"/>
      <w:autoSpaceDN w:val="0"/>
      <w:spacing w:before="20" w:line="240" w:lineRule="auto"/>
    </w:pPr>
    <w:rPr>
      <w:rFonts w:ascii="Arial MT" w:eastAsia="Arial MT" w:hAnsi="Arial MT" w:cs="Arial MT"/>
      <w:szCs w:val="22"/>
      <w:lang w:val="en-US"/>
    </w:rPr>
  </w:style>
  <w:style w:type="table" w:customStyle="1" w:styleId="TableNormal2">
    <w:name w:val="Table Normal2"/>
    <w:uiPriority w:val="2"/>
    <w:semiHidden/>
    <w:qFormat/>
    <w:rsid w:val="009B4635"/>
    <w:pPr>
      <w:widowControl w:val="0"/>
      <w:autoSpaceDE w:val="0"/>
      <w:autoSpaceDN w:val="0"/>
    </w:pPr>
    <w:rPr>
      <w:rFonts w:eastAsiaTheme="minorHAnsi" w:cstheme="minorBidi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8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vwr.com" TargetMode="External"/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vwr.com" TargetMode="External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ierry.maisonneuve\OneDrive%20-%20Avantor\000-MY%20Documents\2019-ALLISON%20H\LAUREN-Branding\Templates%20compliance%20etc\Template%20-Instruction%20for%20Use.dotx" TargetMode="External"/></Relationships>
</file>

<file path=word/theme/theme1.xml><?xml version="1.0" encoding="utf-8"?>
<a:theme xmlns:a="http://schemas.openxmlformats.org/drawingml/2006/main" name="Office Theme">
  <a:themeElements>
    <a:clrScheme name="Avantor Color Palett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4C8"/>
      </a:accent1>
      <a:accent2>
        <a:srgbClr val="00D649"/>
      </a:accent2>
      <a:accent3>
        <a:srgbClr val="B1B3B3"/>
      </a:accent3>
      <a:accent4>
        <a:srgbClr val="2EC4FF"/>
      </a:accent4>
      <a:accent5>
        <a:srgbClr val="236192"/>
      </a:accent5>
      <a:accent6>
        <a:srgbClr val="5C419E"/>
      </a:accent6>
      <a:hlink>
        <a:srgbClr val="0064C8"/>
      </a:hlink>
      <a:folHlink>
        <a:srgbClr val="23619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7B0B62A097194494B933E168445D7F" ma:contentTypeVersion="13" ma:contentTypeDescription="Create a new document." ma:contentTypeScope="" ma:versionID="d3169215ac3a06055e81a09fdcbeab0f">
  <xsd:schema xmlns:xsd="http://www.w3.org/2001/XMLSchema" xmlns:xs="http://www.w3.org/2001/XMLSchema" xmlns:p="http://schemas.microsoft.com/office/2006/metadata/properties" xmlns:ns3="20074460-ad39-43f0-bd8b-60658012d073" xmlns:ns4="d62e8298-06a7-4927-b9b7-bf0805c7fa92" targetNamespace="http://schemas.microsoft.com/office/2006/metadata/properties" ma:root="true" ma:fieldsID="509a3a40cd1244e61658aa6dbe7f853c" ns3:_="" ns4:_="">
    <xsd:import namespace="20074460-ad39-43f0-bd8b-60658012d073"/>
    <xsd:import namespace="d62e8298-06a7-4927-b9b7-bf0805c7fa9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074460-ad39-43f0-bd8b-60658012d07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e8298-06a7-4927-b9b7-bf0805c7fa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67B16F-AB1D-4C7B-BE27-29CE7E4EFE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7C28BA-E4E7-4D1D-898A-273E24D1DAB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0B5DD64-D747-4E6B-9F41-C3F9A276A3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074460-ad39-43f0-bd8b-60658012d073"/>
    <ds:schemaRef ds:uri="d62e8298-06a7-4927-b9b7-bf0805c7fa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D0F9E0-0EEF-40E5-81C4-4C150AAE9C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-Instruction for Use.dotx</Template>
  <TotalTime>0</TotalTime>
  <Pages>1</Pages>
  <Words>221</Words>
  <Characters>1265</Characters>
  <Application>Microsoft Office Word</Application>
  <DocSecurity>4</DocSecurity>
  <Lines>10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Vwr logo</vt:lpstr>
      <vt:lpstr>Vwr logo</vt:lpstr>
      <vt:lpstr>Vwr logo</vt:lpstr>
    </vt:vector>
  </TitlesOfParts>
  <Company>Avantor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Vwr logo</dc:title>
  <dc:subject/>
  <dc:creator>Thierry Maisonneuve</dc:creator>
  <cp:keywords/>
  <dc:description/>
  <cp:lastModifiedBy>Adarsh Rohan Baskaran</cp:lastModifiedBy>
  <cp:revision>2</cp:revision>
  <dcterms:created xsi:type="dcterms:W3CDTF">2022-07-12T03:50:00Z</dcterms:created>
  <dcterms:modified xsi:type="dcterms:W3CDTF">2022-07-12T03:50:00Z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0x010100027B0B62A097194494B933E168445D7F</vt:lpwstr>
  </property>
</Properties>
</file>